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61D691" w14:textId="77777777" w:rsidR="00F6430F" w:rsidRDefault="002F2084" w:rsidP="00F6430F">
      <w:pPr>
        <w:spacing w:line="240" w:lineRule="auto"/>
        <w:ind w:left="360"/>
        <w:jc w:val="center"/>
        <w:rPr>
          <w:rFonts w:ascii="Cambria" w:hAnsi="Cambria" w:cs="Arial"/>
          <w:b/>
          <w:sz w:val="32"/>
          <w:szCs w:val="32"/>
        </w:rPr>
      </w:pPr>
      <w:r w:rsidRPr="00F6430F">
        <w:rPr>
          <w:rFonts w:ascii="Cambria" w:hAnsi="Cambria" w:cs="Arial"/>
          <w:b/>
          <w:sz w:val="32"/>
          <w:szCs w:val="32"/>
        </w:rPr>
        <w:t xml:space="preserve">Relatório do XII Congresso </w:t>
      </w:r>
    </w:p>
    <w:p w14:paraId="042AE174" w14:textId="7B71445A" w:rsidR="002F2084" w:rsidRDefault="002F2084" w:rsidP="00F6430F">
      <w:pPr>
        <w:spacing w:line="240" w:lineRule="auto"/>
        <w:ind w:left="360"/>
        <w:jc w:val="center"/>
        <w:rPr>
          <w:rFonts w:ascii="Cambria" w:hAnsi="Cambria" w:cs="Arial"/>
          <w:b/>
          <w:sz w:val="32"/>
          <w:szCs w:val="32"/>
        </w:rPr>
      </w:pPr>
      <w:r w:rsidRPr="00F6430F">
        <w:rPr>
          <w:rFonts w:ascii="Cambria" w:hAnsi="Cambria" w:cs="Arial"/>
          <w:b/>
          <w:sz w:val="32"/>
          <w:szCs w:val="32"/>
        </w:rPr>
        <w:t xml:space="preserve">Estadual Ordinário do </w:t>
      </w:r>
      <w:proofErr w:type="spellStart"/>
      <w:r w:rsidRPr="00F6430F">
        <w:rPr>
          <w:rFonts w:ascii="Cambria" w:hAnsi="Cambria" w:cs="Arial"/>
          <w:b/>
          <w:sz w:val="32"/>
          <w:szCs w:val="32"/>
        </w:rPr>
        <w:t>Sitraemg</w:t>
      </w:r>
      <w:proofErr w:type="spellEnd"/>
      <w:r w:rsidR="00313D7E" w:rsidRPr="00F6430F">
        <w:rPr>
          <w:rFonts w:ascii="Cambria" w:hAnsi="Cambria" w:cs="Arial"/>
          <w:b/>
          <w:sz w:val="32"/>
          <w:szCs w:val="32"/>
        </w:rPr>
        <w:t xml:space="preserve"> </w:t>
      </w:r>
    </w:p>
    <w:p w14:paraId="41127CF8" w14:textId="10C5AB21" w:rsidR="00313D7E" w:rsidRPr="00F6430F" w:rsidRDefault="00313D7E" w:rsidP="00F6430F">
      <w:pPr>
        <w:spacing w:line="240" w:lineRule="auto"/>
        <w:ind w:left="360"/>
        <w:jc w:val="center"/>
        <w:rPr>
          <w:rFonts w:ascii="Cambria" w:hAnsi="Cambria" w:cs="Arial"/>
          <w:b/>
          <w:sz w:val="28"/>
          <w:szCs w:val="28"/>
        </w:rPr>
      </w:pPr>
      <w:r w:rsidRPr="00F6430F">
        <w:rPr>
          <w:rFonts w:ascii="Cambria" w:hAnsi="Cambria" w:cs="Arial"/>
          <w:b/>
          <w:sz w:val="28"/>
          <w:szCs w:val="28"/>
        </w:rPr>
        <w:t>Unidade é Resistência, Carreira é Conquista!</w:t>
      </w:r>
    </w:p>
    <w:p w14:paraId="22E179CF" w14:textId="026E99E2" w:rsidR="002F2084" w:rsidRPr="00F6430F" w:rsidRDefault="002F2084" w:rsidP="00F6430F">
      <w:pPr>
        <w:spacing w:line="240" w:lineRule="auto"/>
        <w:jc w:val="center"/>
        <w:rPr>
          <w:rFonts w:ascii="Cambria" w:hAnsi="Cambria" w:cs="Arial"/>
          <w:i/>
          <w:sz w:val="28"/>
          <w:szCs w:val="28"/>
        </w:rPr>
      </w:pPr>
      <w:r w:rsidRPr="00F6430F">
        <w:rPr>
          <w:rFonts w:ascii="Cambria" w:hAnsi="Cambria" w:cs="Arial"/>
          <w:i/>
          <w:sz w:val="28"/>
          <w:szCs w:val="28"/>
        </w:rPr>
        <w:t>Belo Horizonte –</w:t>
      </w:r>
      <w:r w:rsidR="00544217" w:rsidRPr="00F6430F">
        <w:rPr>
          <w:rFonts w:ascii="Cambria" w:hAnsi="Cambria" w:cs="Arial"/>
          <w:i/>
          <w:sz w:val="28"/>
          <w:szCs w:val="28"/>
        </w:rPr>
        <w:t xml:space="preserve"> MG,</w:t>
      </w:r>
      <w:r w:rsidR="009811A5" w:rsidRPr="00F6430F">
        <w:rPr>
          <w:rFonts w:ascii="Cambria" w:hAnsi="Cambria" w:cs="Arial"/>
          <w:i/>
          <w:sz w:val="28"/>
          <w:szCs w:val="28"/>
        </w:rPr>
        <w:t xml:space="preserve"> </w:t>
      </w:r>
      <w:r w:rsidRPr="00F6430F">
        <w:rPr>
          <w:rFonts w:ascii="Cambria" w:hAnsi="Cambria" w:cs="Arial"/>
          <w:i/>
          <w:sz w:val="28"/>
          <w:szCs w:val="28"/>
        </w:rPr>
        <w:t xml:space="preserve">de </w:t>
      </w:r>
      <w:r w:rsidR="000741B3" w:rsidRPr="00F6430F">
        <w:rPr>
          <w:rFonts w:ascii="Cambria" w:hAnsi="Cambria" w:cs="Arial"/>
          <w:i/>
          <w:sz w:val="28"/>
          <w:szCs w:val="28"/>
        </w:rPr>
        <w:t>13</w:t>
      </w:r>
      <w:r w:rsidRPr="00F6430F">
        <w:rPr>
          <w:rFonts w:ascii="Cambria" w:hAnsi="Cambria" w:cs="Arial"/>
          <w:i/>
          <w:sz w:val="28"/>
          <w:szCs w:val="28"/>
        </w:rPr>
        <w:t xml:space="preserve"> a 1</w:t>
      </w:r>
      <w:r w:rsidR="000741B3" w:rsidRPr="00F6430F">
        <w:rPr>
          <w:rFonts w:ascii="Cambria" w:hAnsi="Cambria" w:cs="Arial"/>
          <w:i/>
          <w:sz w:val="28"/>
          <w:szCs w:val="28"/>
        </w:rPr>
        <w:t>5</w:t>
      </w:r>
      <w:r w:rsidRPr="00F6430F">
        <w:rPr>
          <w:rFonts w:ascii="Cambria" w:hAnsi="Cambria" w:cs="Arial"/>
          <w:i/>
          <w:sz w:val="28"/>
          <w:szCs w:val="28"/>
        </w:rPr>
        <w:t xml:space="preserve"> de junho de </w:t>
      </w:r>
      <w:proofErr w:type="gramStart"/>
      <w:r w:rsidRPr="00F6430F">
        <w:rPr>
          <w:rFonts w:ascii="Cambria" w:hAnsi="Cambria" w:cs="Arial"/>
          <w:i/>
          <w:sz w:val="28"/>
          <w:szCs w:val="28"/>
        </w:rPr>
        <w:t>2025</w:t>
      </w:r>
      <w:proofErr w:type="gramEnd"/>
    </w:p>
    <w:p w14:paraId="3F0AC74D" w14:textId="77777777" w:rsidR="002F2084" w:rsidRPr="00F6430F" w:rsidRDefault="002F2084" w:rsidP="00F6430F">
      <w:pPr>
        <w:spacing w:line="240" w:lineRule="auto"/>
        <w:jc w:val="center"/>
        <w:rPr>
          <w:rFonts w:ascii="Cambria" w:hAnsi="Cambria" w:cs="Arial"/>
          <w:b/>
          <w:sz w:val="32"/>
          <w:szCs w:val="32"/>
        </w:rPr>
      </w:pPr>
    </w:p>
    <w:p w14:paraId="7A6A857B" w14:textId="630ECAD4" w:rsidR="00F04A6D" w:rsidRPr="00F6430F" w:rsidRDefault="00544217" w:rsidP="00F6430F">
      <w:pPr>
        <w:spacing w:line="240" w:lineRule="auto"/>
        <w:ind w:left="360"/>
        <w:jc w:val="center"/>
        <w:rPr>
          <w:rFonts w:ascii="Cambria" w:hAnsi="Cambria" w:cs="Arial"/>
          <w:b/>
          <w:sz w:val="32"/>
          <w:szCs w:val="32"/>
        </w:rPr>
      </w:pPr>
      <w:r w:rsidRPr="00F6430F">
        <w:rPr>
          <w:rFonts w:ascii="Cambria" w:hAnsi="Cambria" w:cs="Arial"/>
          <w:b/>
          <w:sz w:val="32"/>
          <w:szCs w:val="32"/>
        </w:rPr>
        <w:t>RESOLUÇÕES APROVADAS</w:t>
      </w:r>
      <w:r w:rsidR="00313D7E" w:rsidRPr="00F6430F">
        <w:rPr>
          <w:rFonts w:ascii="Cambria" w:hAnsi="Cambria" w:cs="Arial"/>
          <w:b/>
          <w:sz w:val="32"/>
          <w:szCs w:val="32"/>
        </w:rPr>
        <w:t xml:space="preserve"> – PRIMEIRO BLOCO </w:t>
      </w:r>
    </w:p>
    <w:p w14:paraId="3C42A05C" w14:textId="1FB65438" w:rsidR="00313D7E" w:rsidRPr="00F6430F" w:rsidRDefault="00313D7E" w:rsidP="00F6430F">
      <w:pPr>
        <w:spacing w:line="240" w:lineRule="auto"/>
        <w:ind w:left="360"/>
        <w:jc w:val="center"/>
        <w:rPr>
          <w:rFonts w:ascii="Cambria" w:hAnsi="Cambria" w:cs="Arial"/>
          <w:i/>
          <w:sz w:val="32"/>
          <w:szCs w:val="32"/>
        </w:rPr>
      </w:pPr>
      <w:r w:rsidRPr="00F6430F">
        <w:rPr>
          <w:rFonts w:ascii="Cambria" w:hAnsi="Cambria" w:cs="Arial"/>
          <w:i/>
          <w:sz w:val="32"/>
          <w:szCs w:val="32"/>
        </w:rPr>
        <w:t>Propostas recebidas por e-mail até 10/06/25</w:t>
      </w:r>
    </w:p>
    <w:p w14:paraId="47E12554" w14:textId="77777777" w:rsidR="00F6430F" w:rsidRDefault="00F6430F" w:rsidP="00BD4F35">
      <w:pPr>
        <w:spacing w:line="276" w:lineRule="auto"/>
        <w:ind w:left="426"/>
        <w:jc w:val="both"/>
        <w:rPr>
          <w:rStyle w:val="fontstyle01"/>
          <w:rFonts w:ascii="Arial" w:hAnsi="Arial" w:cs="Arial"/>
          <w:b/>
          <w:color w:val="000000"/>
          <w:sz w:val="24"/>
          <w:szCs w:val="24"/>
        </w:rPr>
      </w:pPr>
    </w:p>
    <w:p w14:paraId="60658046" w14:textId="5F70998F" w:rsidR="00F04A6D" w:rsidRPr="00F6430F" w:rsidRDefault="00BD4F35" w:rsidP="00BD4F35">
      <w:pPr>
        <w:spacing w:line="276" w:lineRule="auto"/>
        <w:ind w:left="426"/>
        <w:jc w:val="both"/>
        <w:rPr>
          <w:rStyle w:val="fontstyle01"/>
          <w:rFonts w:ascii="Calibri" w:hAnsi="Calibri" w:cs="Calibri"/>
          <w:color w:val="auto"/>
          <w:sz w:val="24"/>
          <w:szCs w:val="24"/>
        </w:rPr>
      </w:pPr>
      <w:r w:rsidRPr="00BD4F35">
        <w:rPr>
          <w:rStyle w:val="fontstyle01"/>
          <w:rFonts w:ascii="Arial" w:hAnsi="Arial" w:cs="Arial"/>
          <w:b/>
          <w:color w:val="000000"/>
          <w:sz w:val="24"/>
          <w:szCs w:val="24"/>
        </w:rPr>
        <w:t xml:space="preserve">Proposta 1- </w:t>
      </w:r>
      <w:r w:rsidR="00C465E8" w:rsidRPr="00F6430F">
        <w:rPr>
          <w:rStyle w:val="fontstyle01"/>
          <w:rFonts w:ascii="Calibri" w:hAnsi="Calibri" w:cs="Calibri"/>
          <w:color w:val="000000"/>
          <w:sz w:val="24"/>
          <w:szCs w:val="24"/>
        </w:rPr>
        <w:t>Contratação de especialistas independentes para diagnóstico e redefinição dos cargos no judiciário mineiro</w:t>
      </w:r>
    </w:p>
    <w:p w14:paraId="44FD07FD" w14:textId="13F9B56D" w:rsidR="00391D94" w:rsidRPr="00F6430F" w:rsidRDefault="00BC71AD" w:rsidP="00BC71AD">
      <w:pPr>
        <w:spacing w:line="276" w:lineRule="auto"/>
        <w:jc w:val="both"/>
        <w:rPr>
          <w:rStyle w:val="fontstyle01"/>
          <w:rFonts w:ascii="Calibri" w:hAnsi="Calibri" w:cs="Calibri"/>
          <w:i/>
          <w:color w:val="auto"/>
          <w:sz w:val="24"/>
          <w:szCs w:val="24"/>
        </w:rPr>
      </w:pPr>
      <w:r w:rsidRPr="00F6430F">
        <w:rPr>
          <w:rStyle w:val="fontstyle01"/>
          <w:rFonts w:ascii="Calibri" w:hAnsi="Calibri" w:cs="Calibri"/>
          <w:i/>
          <w:color w:val="000000"/>
          <w:sz w:val="24"/>
          <w:szCs w:val="24"/>
        </w:rPr>
        <w:t xml:space="preserve">      </w:t>
      </w:r>
      <w:r w:rsidR="00391D94" w:rsidRPr="00F6430F">
        <w:rPr>
          <w:rStyle w:val="fontstyle01"/>
          <w:rFonts w:ascii="Calibri" w:hAnsi="Calibri" w:cs="Calibri"/>
          <w:i/>
          <w:color w:val="000000"/>
          <w:sz w:val="24"/>
          <w:szCs w:val="24"/>
        </w:rPr>
        <w:t xml:space="preserve">Proponente Anderson Lima de Oliveira </w:t>
      </w:r>
      <w:r w:rsidR="005E587D" w:rsidRPr="00F6430F">
        <w:rPr>
          <w:rStyle w:val="fontstyle01"/>
          <w:rFonts w:ascii="Calibri" w:hAnsi="Calibri" w:cs="Calibri"/>
          <w:i/>
          <w:color w:val="000000"/>
          <w:sz w:val="24"/>
          <w:szCs w:val="24"/>
        </w:rPr>
        <w:t>–</w:t>
      </w:r>
      <w:r w:rsidR="00391D94" w:rsidRPr="00F6430F">
        <w:rPr>
          <w:rStyle w:val="fontstyle01"/>
          <w:rFonts w:ascii="Calibri" w:hAnsi="Calibri" w:cs="Calibri"/>
          <w:i/>
          <w:color w:val="000000"/>
          <w:sz w:val="24"/>
          <w:szCs w:val="24"/>
        </w:rPr>
        <w:t xml:space="preserve"> TRT</w:t>
      </w:r>
      <w:r w:rsidR="005E587D" w:rsidRPr="00F6430F">
        <w:rPr>
          <w:rStyle w:val="fontstyle01"/>
          <w:rFonts w:ascii="Calibri" w:hAnsi="Calibri" w:cs="Calibri"/>
          <w:i/>
          <w:color w:val="000000"/>
          <w:sz w:val="24"/>
          <w:szCs w:val="24"/>
        </w:rPr>
        <w:t>3</w:t>
      </w:r>
    </w:p>
    <w:p w14:paraId="13045219" w14:textId="77777777" w:rsidR="00F04A6D" w:rsidRPr="00F6430F" w:rsidRDefault="00F04A6D" w:rsidP="00B26C33">
      <w:pPr>
        <w:spacing w:line="276" w:lineRule="auto"/>
        <w:ind w:left="360"/>
        <w:jc w:val="both"/>
        <w:rPr>
          <w:rStyle w:val="fontstyle01"/>
          <w:rFonts w:ascii="Calibri" w:hAnsi="Calibri" w:cs="Calibri"/>
          <w:color w:val="000000"/>
          <w:sz w:val="24"/>
          <w:szCs w:val="24"/>
        </w:rPr>
      </w:pPr>
      <w:r w:rsidRPr="00F6430F">
        <w:rPr>
          <w:rStyle w:val="fontstyle01"/>
          <w:rFonts w:ascii="Calibri" w:hAnsi="Calibri" w:cs="Calibri"/>
          <w:color w:val="000000"/>
          <w:sz w:val="24"/>
          <w:szCs w:val="24"/>
        </w:rPr>
        <w:t xml:space="preserve">Propõe-se a contratação de especialistas independentes em carreira pública — desvinculados de entidades como </w:t>
      </w:r>
      <w:proofErr w:type="spellStart"/>
      <w:r w:rsidRPr="00F6430F">
        <w:rPr>
          <w:rStyle w:val="fontstyle01"/>
          <w:rFonts w:ascii="Calibri" w:hAnsi="Calibri" w:cs="Calibri"/>
          <w:color w:val="000000"/>
          <w:sz w:val="24"/>
          <w:szCs w:val="24"/>
        </w:rPr>
        <w:t>Fenajufe</w:t>
      </w:r>
      <w:proofErr w:type="spellEnd"/>
      <w:r w:rsidRPr="00F6430F">
        <w:rPr>
          <w:rStyle w:val="fontstyle01"/>
          <w:rFonts w:ascii="Calibri" w:hAnsi="Calibri" w:cs="Calibri"/>
          <w:color w:val="000000"/>
          <w:sz w:val="24"/>
          <w:szCs w:val="24"/>
        </w:rPr>
        <w:t xml:space="preserve">, </w:t>
      </w:r>
      <w:proofErr w:type="spellStart"/>
      <w:r w:rsidRPr="00F6430F">
        <w:rPr>
          <w:rStyle w:val="fontstyle01"/>
          <w:rFonts w:ascii="Calibri" w:hAnsi="Calibri" w:cs="Calibri"/>
          <w:color w:val="000000"/>
          <w:sz w:val="24"/>
          <w:szCs w:val="24"/>
        </w:rPr>
        <w:t>Conlutas</w:t>
      </w:r>
      <w:proofErr w:type="spellEnd"/>
      <w:r w:rsidRPr="00F6430F">
        <w:rPr>
          <w:rStyle w:val="fontstyle01"/>
          <w:rFonts w:ascii="Calibri" w:hAnsi="Calibri" w:cs="Calibri"/>
          <w:color w:val="000000"/>
          <w:sz w:val="24"/>
          <w:szCs w:val="24"/>
        </w:rPr>
        <w:t>, CUT, PSOL, entre outras — para realizar um diagnóstico técnico dos cargos do Judiciário Federal em Minas Gerais. O objetivo é revisar e propor novas descrições para os cargos de Técnico Judiciário e Analista Judiciário, com base nas atribuições de fato exercidas, e não apenas nas definições genéricas da Lei 11.416/2006.</w:t>
      </w:r>
    </w:p>
    <w:p w14:paraId="27CE3C7C" w14:textId="77777777" w:rsidR="00F04A6D" w:rsidRPr="00F6430F" w:rsidRDefault="00F04A6D" w:rsidP="00B26C33">
      <w:pPr>
        <w:spacing w:line="276" w:lineRule="auto"/>
        <w:ind w:left="360"/>
        <w:jc w:val="both"/>
        <w:rPr>
          <w:rStyle w:val="fontstyle01"/>
          <w:rFonts w:ascii="Calibri" w:hAnsi="Calibri" w:cs="Calibri"/>
          <w:color w:val="000000"/>
          <w:sz w:val="24"/>
          <w:szCs w:val="24"/>
        </w:rPr>
      </w:pPr>
      <w:r w:rsidRPr="00F6430F">
        <w:rPr>
          <w:rStyle w:val="fontstyle01"/>
          <w:rFonts w:ascii="Calibri" w:hAnsi="Calibri" w:cs="Calibri"/>
          <w:color w:val="000000"/>
          <w:sz w:val="24"/>
          <w:szCs w:val="24"/>
        </w:rPr>
        <w:t>Atualmente, o inciso II do artigo 2º da referida lei define o cargo de Técnico Judiciário como responsável pela “</w:t>
      </w:r>
      <w:r w:rsidRPr="00F6430F">
        <w:rPr>
          <w:rStyle w:val="fontstyle21"/>
          <w:rFonts w:ascii="Calibri" w:hAnsi="Calibri" w:cs="Calibri"/>
          <w:b w:val="0"/>
        </w:rPr>
        <w:t>execução de tarefas de suporte técnico e administrativo</w:t>
      </w:r>
      <w:r w:rsidRPr="00F6430F">
        <w:rPr>
          <w:rStyle w:val="fontstyle01"/>
          <w:rFonts w:ascii="Calibri" w:hAnsi="Calibri" w:cs="Calibri"/>
          <w:color w:val="000000"/>
          <w:sz w:val="24"/>
          <w:szCs w:val="24"/>
        </w:rPr>
        <w:t>”.</w:t>
      </w:r>
    </w:p>
    <w:p w14:paraId="2DF32BC0" w14:textId="77777777" w:rsidR="00F04A6D" w:rsidRPr="00F6430F" w:rsidRDefault="00F04A6D" w:rsidP="00B26C33">
      <w:pPr>
        <w:spacing w:line="276" w:lineRule="auto"/>
        <w:ind w:left="360"/>
        <w:jc w:val="both"/>
        <w:rPr>
          <w:rStyle w:val="fontstyle01"/>
          <w:rFonts w:ascii="Calibri" w:hAnsi="Calibri" w:cs="Calibri"/>
          <w:color w:val="000000"/>
          <w:sz w:val="24"/>
          <w:szCs w:val="24"/>
        </w:rPr>
      </w:pPr>
      <w:r w:rsidRPr="00F6430F">
        <w:rPr>
          <w:rStyle w:val="fontstyle01"/>
          <w:rFonts w:ascii="Calibri" w:hAnsi="Calibri" w:cs="Calibri"/>
          <w:color w:val="000000"/>
          <w:sz w:val="24"/>
          <w:szCs w:val="24"/>
        </w:rPr>
        <w:t>No entanto, essa definição é imprecisa e não reflete a realidade das atribuições desempenhadas por esses servidores, que exercem atividades de alta complexidade, inclusive em cargos de direção e assessoramento.</w:t>
      </w:r>
    </w:p>
    <w:p w14:paraId="64E24242" w14:textId="77777777" w:rsidR="00F04A6D" w:rsidRPr="00F6430F" w:rsidRDefault="00F04A6D" w:rsidP="00B26C33">
      <w:pPr>
        <w:spacing w:line="276" w:lineRule="auto"/>
        <w:ind w:left="360"/>
        <w:jc w:val="both"/>
        <w:rPr>
          <w:rStyle w:val="fontstyle01"/>
          <w:rFonts w:ascii="Calibri" w:hAnsi="Calibri" w:cs="Calibri"/>
          <w:color w:val="000000"/>
          <w:sz w:val="24"/>
          <w:szCs w:val="24"/>
        </w:rPr>
      </w:pPr>
      <w:r w:rsidRPr="00F6430F">
        <w:rPr>
          <w:rStyle w:val="fontstyle01"/>
          <w:rFonts w:ascii="Calibri" w:hAnsi="Calibri" w:cs="Calibri"/>
          <w:color w:val="000000"/>
          <w:sz w:val="24"/>
          <w:szCs w:val="24"/>
        </w:rPr>
        <w:t xml:space="preserve">Os dados do TRT3 demonstram de forma inequívoca que Técnicos Judiciários ocupam postos estratégicos de gestão, como os de </w:t>
      </w:r>
      <w:r w:rsidRPr="00F6430F">
        <w:rPr>
          <w:rStyle w:val="fontstyle21"/>
          <w:rFonts w:ascii="Calibri" w:hAnsi="Calibri" w:cs="Calibri"/>
          <w:b w:val="0"/>
        </w:rPr>
        <w:t>Diretor de Gestão de Pessoas e Diretor-Geral do Tribunal</w:t>
      </w:r>
      <w:r w:rsidRPr="00F6430F">
        <w:rPr>
          <w:rStyle w:val="fontstyle01"/>
          <w:rFonts w:ascii="Calibri" w:hAnsi="Calibri" w:cs="Calibri"/>
          <w:color w:val="000000"/>
          <w:sz w:val="24"/>
          <w:szCs w:val="24"/>
        </w:rPr>
        <w:t xml:space="preserve">. Ao todo, mais de </w:t>
      </w:r>
      <w:r w:rsidRPr="00F6430F">
        <w:rPr>
          <w:rStyle w:val="fontstyle21"/>
          <w:rFonts w:ascii="Calibri" w:hAnsi="Calibri" w:cs="Calibri"/>
          <w:b w:val="0"/>
        </w:rPr>
        <w:t>54% dos postos de gestão e assessoramento são ocupados por Técnicos</w:t>
      </w:r>
      <w:r w:rsidRPr="00F6430F">
        <w:rPr>
          <w:rStyle w:val="fontstyle01"/>
          <w:rFonts w:ascii="Calibri" w:hAnsi="Calibri" w:cs="Calibri"/>
          <w:color w:val="000000"/>
          <w:sz w:val="24"/>
          <w:szCs w:val="24"/>
        </w:rPr>
        <w:t>, evidenciando a defasagem entre a legislação vigente e as atribuições reais.</w:t>
      </w:r>
    </w:p>
    <w:p w14:paraId="5714D230" w14:textId="77777777" w:rsidR="00F04A6D" w:rsidRPr="00F6430F" w:rsidRDefault="00F04A6D" w:rsidP="00B26C33">
      <w:pPr>
        <w:spacing w:line="276" w:lineRule="auto"/>
        <w:ind w:left="360"/>
        <w:jc w:val="both"/>
        <w:rPr>
          <w:rFonts w:ascii="Calibri" w:hAnsi="Calibri" w:cs="Calibri"/>
          <w:sz w:val="24"/>
          <w:szCs w:val="24"/>
        </w:rPr>
      </w:pPr>
      <w:r w:rsidRPr="00F6430F">
        <w:rPr>
          <w:rStyle w:val="fontstyle01"/>
          <w:rFonts w:ascii="Calibri" w:hAnsi="Calibri" w:cs="Calibri"/>
          <w:color w:val="000000"/>
          <w:sz w:val="24"/>
          <w:szCs w:val="24"/>
        </w:rPr>
        <w:t xml:space="preserve">Para garantir uma abordagem técnica, interdisciplinar e isenta, sugere-se a contratação dos doutores </w:t>
      </w:r>
      <w:proofErr w:type="spellStart"/>
      <w:r w:rsidRPr="00F6430F">
        <w:rPr>
          <w:rStyle w:val="fontstyle21"/>
          <w:rFonts w:ascii="Calibri" w:hAnsi="Calibri" w:cs="Calibri"/>
          <w:b w:val="0"/>
        </w:rPr>
        <w:t>Lenio</w:t>
      </w:r>
      <w:proofErr w:type="spellEnd"/>
      <w:r w:rsidRPr="00F6430F">
        <w:rPr>
          <w:rStyle w:val="fontstyle21"/>
          <w:rFonts w:ascii="Calibri" w:hAnsi="Calibri" w:cs="Calibri"/>
          <w:b w:val="0"/>
        </w:rPr>
        <w:t xml:space="preserve"> </w:t>
      </w:r>
      <w:proofErr w:type="spellStart"/>
      <w:r w:rsidRPr="00F6430F">
        <w:rPr>
          <w:rStyle w:val="fontstyle21"/>
          <w:rFonts w:ascii="Calibri" w:hAnsi="Calibri" w:cs="Calibri"/>
          <w:b w:val="0"/>
        </w:rPr>
        <w:t>Streck</w:t>
      </w:r>
      <w:proofErr w:type="spellEnd"/>
      <w:r w:rsidRPr="00F6430F">
        <w:rPr>
          <w:rStyle w:val="fontstyle21"/>
          <w:rFonts w:ascii="Calibri" w:hAnsi="Calibri" w:cs="Calibri"/>
          <w:b w:val="0"/>
        </w:rPr>
        <w:t xml:space="preserve"> </w:t>
      </w:r>
      <w:r w:rsidRPr="00F6430F">
        <w:rPr>
          <w:rStyle w:val="fontstyle01"/>
          <w:rFonts w:ascii="Calibri" w:hAnsi="Calibri" w:cs="Calibri"/>
          <w:color w:val="000000"/>
          <w:sz w:val="24"/>
          <w:szCs w:val="24"/>
        </w:rPr>
        <w:t xml:space="preserve">(jurista, constitucionalista) e </w:t>
      </w:r>
      <w:r w:rsidRPr="00F6430F">
        <w:rPr>
          <w:rStyle w:val="fontstyle21"/>
          <w:rFonts w:ascii="Calibri" w:hAnsi="Calibri" w:cs="Calibri"/>
          <w:b w:val="0"/>
        </w:rPr>
        <w:t xml:space="preserve">Pedro Paulo </w:t>
      </w:r>
      <w:proofErr w:type="spellStart"/>
      <w:r w:rsidRPr="00F6430F">
        <w:rPr>
          <w:rStyle w:val="fontstyle21"/>
          <w:rFonts w:ascii="Calibri" w:hAnsi="Calibri" w:cs="Calibri"/>
          <w:b w:val="0"/>
        </w:rPr>
        <w:t>Carbone</w:t>
      </w:r>
      <w:proofErr w:type="spellEnd"/>
      <w:r w:rsidRPr="00F6430F">
        <w:rPr>
          <w:rStyle w:val="fontstyle21"/>
          <w:rFonts w:ascii="Calibri" w:hAnsi="Calibri" w:cs="Calibri"/>
          <w:b w:val="0"/>
        </w:rPr>
        <w:t xml:space="preserve"> </w:t>
      </w:r>
      <w:r w:rsidRPr="00F6430F">
        <w:rPr>
          <w:rStyle w:val="fontstyle01"/>
          <w:rFonts w:ascii="Calibri" w:hAnsi="Calibri" w:cs="Calibri"/>
          <w:color w:val="000000"/>
          <w:sz w:val="24"/>
          <w:szCs w:val="24"/>
        </w:rPr>
        <w:t xml:space="preserve">(especialista em carreira e atribuições), cujas tratativas preliminares já foram iniciadas (documentação anexa). </w:t>
      </w:r>
      <w:proofErr w:type="spellStart"/>
      <w:r w:rsidRPr="00F6430F">
        <w:rPr>
          <w:rStyle w:val="fontstyle01"/>
          <w:rFonts w:ascii="Calibri" w:hAnsi="Calibri" w:cs="Calibri"/>
          <w:color w:val="000000"/>
          <w:sz w:val="24"/>
          <w:szCs w:val="24"/>
        </w:rPr>
        <w:t>Streck</w:t>
      </w:r>
      <w:proofErr w:type="spellEnd"/>
      <w:r w:rsidRPr="00F6430F">
        <w:rPr>
          <w:rStyle w:val="fontstyle01"/>
          <w:rFonts w:ascii="Calibri" w:hAnsi="Calibri" w:cs="Calibri"/>
          <w:color w:val="000000"/>
          <w:sz w:val="24"/>
          <w:szCs w:val="24"/>
        </w:rPr>
        <w:t xml:space="preserve">, em especial, poderá oferecer uma interpretação jurídica atualizada e independente da função </w:t>
      </w:r>
      <w:proofErr w:type="gramStart"/>
      <w:r w:rsidRPr="00F6430F">
        <w:rPr>
          <w:rStyle w:val="fontstyle01"/>
          <w:rFonts w:ascii="Calibri" w:hAnsi="Calibri" w:cs="Calibri"/>
          <w:color w:val="000000"/>
          <w:sz w:val="24"/>
          <w:szCs w:val="24"/>
        </w:rPr>
        <w:t>dos</w:t>
      </w:r>
      <w:proofErr w:type="gramEnd"/>
    </w:p>
    <w:p w14:paraId="54D07113" w14:textId="77777777" w:rsidR="00F04A6D" w:rsidRPr="00F6430F" w:rsidRDefault="00F04A6D" w:rsidP="00B26C33">
      <w:pPr>
        <w:spacing w:line="276" w:lineRule="auto"/>
        <w:ind w:left="360"/>
        <w:jc w:val="both"/>
        <w:rPr>
          <w:rStyle w:val="fontstyle01"/>
          <w:rFonts w:ascii="Calibri" w:hAnsi="Calibri" w:cs="Calibri"/>
          <w:color w:val="000000"/>
          <w:sz w:val="24"/>
          <w:szCs w:val="24"/>
        </w:rPr>
      </w:pPr>
      <w:r w:rsidRPr="00F6430F">
        <w:rPr>
          <w:rStyle w:val="fontstyle01"/>
          <w:rFonts w:ascii="Calibri" w:hAnsi="Calibri" w:cs="Calibri"/>
          <w:color w:val="000000"/>
          <w:sz w:val="24"/>
          <w:szCs w:val="24"/>
        </w:rPr>
        <w:t>Técnicos, além de propor frentes de atuação jurídica para valorização da carreira, sem comprometer o PCCS vigente.</w:t>
      </w:r>
    </w:p>
    <w:p w14:paraId="2CE40CC5" w14:textId="534CD0CA" w:rsidR="00F04A6D" w:rsidRPr="00F6430F" w:rsidRDefault="00F04A6D" w:rsidP="00B26C33">
      <w:pPr>
        <w:spacing w:line="276" w:lineRule="auto"/>
        <w:ind w:left="360"/>
        <w:jc w:val="both"/>
        <w:rPr>
          <w:rStyle w:val="fontstyle01"/>
          <w:rFonts w:ascii="Calibri" w:hAnsi="Calibri" w:cs="Calibri"/>
          <w:color w:val="000000"/>
          <w:sz w:val="24"/>
          <w:szCs w:val="24"/>
        </w:rPr>
      </w:pPr>
      <w:r w:rsidRPr="00F6430F">
        <w:rPr>
          <w:rStyle w:val="fontstyle01"/>
          <w:rFonts w:ascii="Calibri" w:hAnsi="Calibri" w:cs="Calibri"/>
          <w:color w:val="000000"/>
          <w:sz w:val="24"/>
          <w:szCs w:val="24"/>
        </w:rPr>
        <w:lastRenderedPageBreak/>
        <w:t>Essa iniciativa responde à demanda crescente da categoria por uma reavaliação criteriosa e livre de interferências político-sindicais, com vistas à valorização técnica e funcional dos servidores da Justiça.</w:t>
      </w:r>
    </w:p>
    <w:p w14:paraId="53186264" w14:textId="6F6927A4" w:rsidR="00F04A6D" w:rsidRPr="00F6430F" w:rsidRDefault="00F04A6D" w:rsidP="00B26C33">
      <w:pPr>
        <w:spacing w:line="276" w:lineRule="auto"/>
        <w:ind w:left="360"/>
        <w:jc w:val="both"/>
        <w:rPr>
          <w:rFonts w:ascii="Calibri" w:hAnsi="Calibri" w:cs="Calibri"/>
          <w:sz w:val="24"/>
          <w:szCs w:val="24"/>
        </w:rPr>
      </w:pPr>
      <w:r w:rsidRPr="00F6430F">
        <w:rPr>
          <w:rFonts w:ascii="Calibri" w:hAnsi="Calibri" w:cs="Calibri"/>
          <w:noProof/>
          <w:sz w:val="24"/>
          <w:szCs w:val="24"/>
          <w:lang w:eastAsia="pt-BR"/>
        </w:rPr>
        <w:drawing>
          <wp:inline distT="0" distB="0" distL="0" distR="0" wp14:anchorId="30229FC3" wp14:editId="620870F7">
            <wp:extent cx="5295900" cy="5371556"/>
            <wp:effectExtent l="0" t="0" r="0" b="63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03414" cy="5379177"/>
                    </a:xfrm>
                    <a:prstGeom prst="rect">
                      <a:avLst/>
                    </a:prstGeom>
                  </pic:spPr>
                </pic:pic>
              </a:graphicData>
            </a:graphic>
          </wp:inline>
        </w:drawing>
      </w:r>
    </w:p>
    <w:p w14:paraId="2956D5E7" w14:textId="4656EBC0" w:rsidR="00F04A6D" w:rsidRPr="00F6430F" w:rsidRDefault="00F04A6D" w:rsidP="00B26C33">
      <w:pPr>
        <w:spacing w:line="276" w:lineRule="auto"/>
        <w:ind w:left="360"/>
        <w:jc w:val="both"/>
        <w:rPr>
          <w:rFonts w:ascii="Calibri" w:hAnsi="Calibri" w:cs="Calibri"/>
          <w:color w:val="156082" w:themeColor="accent1"/>
          <w:sz w:val="24"/>
          <w:szCs w:val="24"/>
        </w:rPr>
      </w:pPr>
      <w:r w:rsidRPr="00F6430F">
        <w:rPr>
          <w:rFonts w:ascii="Calibri" w:hAnsi="Calibri" w:cs="Calibri"/>
          <w:noProof/>
          <w:sz w:val="24"/>
          <w:szCs w:val="24"/>
          <w:lang w:eastAsia="pt-BR"/>
        </w:rPr>
        <w:drawing>
          <wp:inline distT="0" distB="0" distL="0" distR="0" wp14:anchorId="0F9F11C6" wp14:editId="68AC5AAE">
            <wp:extent cx="4978233" cy="244792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991828" cy="2454610"/>
                    </a:xfrm>
                    <a:prstGeom prst="rect">
                      <a:avLst/>
                    </a:prstGeom>
                  </pic:spPr>
                </pic:pic>
              </a:graphicData>
            </a:graphic>
          </wp:inline>
        </w:drawing>
      </w:r>
    </w:p>
    <w:p w14:paraId="2A1E0085" w14:textId="371FADA9" w:rsidR="00F04A6D" w:rsidRPr="00F6430F" w:rsidRDefault="00F04A6D" w:rsidP="00B26C33">
      <w:pPr>
        <w:spacing w:line="276" w:lineRule="auto"/>
        <w:jc w:val="both"/>
        <w:rPr>
          <w:rFonts w:ascii="Calibri" w:hAnsi="Calibri" w:cs="Calibri"/>
          <w:color w:val="156082" w:themeColor="accent1"/>
          <w:sz w:val="24"/>
          <w:szCs w:val="24"/>
        </w:rPr>
      </w:pPr>
    </w:p>
    <w:p w14:paraId="55560E2D" w14:textId="33BD569A" w:rsidR="00F04A6D" w:rsidRPr="00F6430F" w:rsidRDefault="00F04A6D" w:rsidP="00B26C33">
      <w:pPr>
        <w:spacing w:line="276" w:lineRule="auto"/>
        <w:ind w:left="360"/>
        <w:jc w:val="both"/>
        <w:rPr>
          <w:rFonts w:ascii="Calibri" w:hAnsi="Calibri" w:cs="Calibri"/>
          <w:color w:val="156082" w:themeColor="accent1"/>
          <w:sz w:val="24"/>
          <w:szCs w:val="24"/>
        </w:rPr>
      </w:pPr>
      <w:r w:rsidRPr="00F6430F">
        <w:rPr>
          <w:rFonts w:ascii="Calibri" w:hAnsi="Calibri" w:cs="Calibri"/>
          <w:noProof/>
          <w:sz w:val="24"/>
          <w:szCs w:val="24"/>
          <w:lang w:eastAsia="pt-BR"/>
        </w:rPr>
        <w:drawing>
          <wp:inline distT="0" distB="0" distL="0" distR="0" wp14:anchorId="01B01443" wp14:editId="5B05F84C">
            <wp:extent cx="4638675" cy="4600575"/>
            <wp:effectExtent l="0" t="0" r="9525" b="952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38675" cy="4600575"/>
                    </a:xfrm>
                    <a:prstGeom prst="rect">
                      <a:avLst/>
                    </a:prstGeom>
                  </pic:spPr>
                </pic:pic>
              </a:graphicData>
            </a:graphic>
          </wp:inline>
        </w:drawing>
      </w:r>
    </w:p>
    <w:p w14:paraId="5211D831" w14:textId="7FCC07F2" w:rsidR="008F0A3C" w:rsidRPr="00F6430F" w:rsidRDefault="008F0A3C" w:rsidP="00B26C33">
      <w:pPr>
        <w:spacing w:line="276" w:lineRule="auto"/>
        <w:ind w:left="360"/>
        <w:jc w:val="both"/>
        <w:rPr>
          <w:rFonts w:ascii="Calibri" w:hAnsi="Calibri" w:cs="Calibri"/>
          <w:color w:val="156082" w:themeColor="accent1"/>
          <w:sz w:val="24"/>
          <w:szCs w:val="24"/>
        </w:rPr>
      </w:pPr>
      <w:r w:rsidRPr="00F6430F">
        <w:rPr>
          <w:rFonts w:ascii="Calibri" w:hAnsi="Calibri" w:cs="Calibri"/>
          <w:noProof/>
          <w:sz w:val="24"/>
          <w:szCs w:val="24"/>
          <w:lang w:eastAsia="pt-BR"/>
        </w:rPr>
        <w:drawing>
          <wp:inline distT="0" distB="0" distL="0" distR="0" wp14:anchorId="5159CCF1" wp14:editId="34DEF596">
            <wp:extent cx="6413466" cy="3327400"/>
            <wp:effectExtent l="0" t="0" r="6985" b="635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416484" cy="3328966"/>
                    </a:xfrm>
                    <a:prstGeom prst="rect">
                      <a:avLst/>
                    </a:prstGeom>
                  </pic:spPr>
                </pic:pic>
              </a:graphicData>
            </a:graphic>
          </wp:inline>
        </w:drawing>
      </w:r>
    </w:p>
    <w:p w14:paraId="0B52A1BB" w14:textId="77777777" w:rsidR="00F6430F" w:rsidRDefault="00F6430F" w:rsidP="00BD4F35">
      <w:pPr>
        <w:spacing w:line="276" w:lineRule="auto"/>
        <w:ind w:left="426"/>
        <w:jc w:val="both"/>
        <w:rPr>
          <w:rStyle w:val="fontstyle01"/>
          <w:rFonts w:ascii="Calibri" w:hAnsi="Calibri" w:cs="Calibri"/>
          <w:b/>
          <w:color w:val="auto"/>
          <w:sz w:val="24"/>
          <w:szCs w:val="24"/>
        </w:rPr>
      </w:pPr>
    </w:p>
    <w:p w14:paraId="7C13319C" w14:textId="77777777" w:rsidR="00F6430F" w:rsidRDefault="00F6430F" w:rsidP="00BD4F35">
      <w:pPr>
        <w:spacing w:line="276" w:lineRule="auto"/>
        <w:ind w:left="426"/>
        <w:jc w:val="both"/>
        <w:rPr>
          <w:rStyle w:val="fontstyle01"/>
          <w:rFonts w:ascii="Calibri" w:hAnsi="Calibri" w:cs="Calibri"/>
          <w:b/>
          <w:color w:val="auto"/>
          <w:sz w:val="24"/>
          <w:szCs w:val="24"/>
        </w:rPr>
      </w:pPr>
    </w:p>
    <w:p w14:paraId="07633419" w14:textId="77777777" w:rsidR="00F6430F" w:rsidRDefault="00F6430F" w:rsidP="00BD4F35">
      <w:pPr>
        <w:spacing w:line="276" w:lineRule="auto"/>
        <w:ind w:left="426"/>
        <w:jc w:val="both"/>
        <w:rPr>
          <w:rStyle w:val="fontstyle01"/>
          <w:rFonts w:ascii="Calibri" w:hAnsi="Calibri" w:cs="Calibri"/>
          <w:b/>
          <w:color w:val="auto"/>
          <w:sz w:val="24"/>
          <w:szCs w:val="24"/>
        </w:rPr>
      </w:pPr>
    </w:p>
    <w:p w14:paraId="06CB99BC" w14:textId="1D40DA97" w:rsidR="00BD4F35" w:rsidRPr="00F6430F" w:rsidRDefault="00BD4F35" w:rsidP="00BD4F35">
      <w:pPr>
        <w:spacing w:line="276" w:lineRule="auto"/>
        <w:ind w:left="426"/>
        <w:jc w:val="both"/>
        <w:rPr>
          <w:rStyle w:val="fontstyle01"/>
          <w:rFonts w:ascii="Calibri" w:hAnsi="Calibri" w:cs="Calibri"/>
          <w:b/>
          <w:color w:val="auto"/>
          <w:sz w:val="24"/>
          <w:szCs w:val="24"/>
        </w:rPr>
      </w:pPr>
      <w:r w:rsidRPr="00F6430F">
        <w:rPr>
          <w:rStyle w:val="fontstyle01"/>
          <w:rFonts w:ascii="Calibri" w:hAnsi="Calibri" w:cs="Calibri"/>
          <w:b/>
          <w:color w:val="auto"/>
          <w:sz w:val="24"/>
          <w:szCs w:val="24"/>
        </w:rPr>
        <w:t xml:space="preserve">Proposta 3 - </w:t>
      </w:r>
    </w:p>
    <w:p w14:paraId="361C002A" w14:textId="3A9D3957" w:rsidR="008F0A3C" w:rsidRPr="00F6430F" w:rsidRDefault="00BD4F35" w:rsidP="00BD4F35">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XI - </w:t>
      </w:r>
      <w:proofErr w:type="spellStart"/>
      <w:r w:rsidR="008F0A3C" w:rsidRPr="00F6430F">
        <w:rPr>
          <w:rStyle w:val="fontstyle01"/>
          <w:rFonts w:ascii="Calibri" w:hAnsi="Calibri" w:cs="Calibri"/>
          <w:color w:val="auto"/>
          <w:sz w:val="24"/>
          <w:szCs w:val="24"/>
        </w:rPr>
        <w:t>Judicialização</w:t>
      </w:r>
      <w:proofErr w:type="spellEnd"/>
      <w:r w:rsidR="008F0A3C" w:rsidRPr="00F6430F">
        <w:rPr>
          <w:rStyle w:val="fontstyle01"/>
          <w:rFonts w:ascii="Calibri" w:hAnsi="Calibri" w:cs="Calibri"/>
          <w:color w:val="auto"/>
          <w:sz w:val="24"/>
          <w:szCs w:val="24"/>
        </w:rPr>
        <w:t xml:space="preserve"> dos bloqueios de perfis, bloqueio de comentários e, ainda, apagamento de comentários, levados a cabo pela </w:t>
      </w:r>
      <w:proofErr w:type="spellStart"/>
      <w:r w:rsidR="008F0A3C" w:rsidRPr="00F6430F">
        <w:rPr>
          <w:rStyle w:val="fontstyle01"/>
          <w:rFonts w:ascii="Calibri" w:hAnsi="Calibri" w:cs="Calibri"/>
          <w:color w:val="auto"/>
          <w:sz w:val="24"/>
          <w:szCs w:val="24"/>
        </w:rPr>
        <w:t>Fenajufe</w:t>
      </w:r>
      <w:proofErr w:type="spellEnd"/>
      <w:r w:rsidR="008F0A3C" w:rsidRPr="00F6430F">
        <w:rPr>
          <w:rStyle w:val="fontstyle01"/>
          <w:rFonts w:ascii="Calibri" w:hAnsi="Calibri" w:cs="Calibri"/>
          <w:color w:val="auto"/>
          <w:sz w:val="24"/>
          <w:szCs w:val="24"/>
        </w:rPr>
        <w:t>;</w:t>
      </w:r>
    </w:p>
    <w:p w14:paraId="3F43A599" w14:textId="3E65D21B" w:rsidR="00391D94" w:rsidRPr="00F6430F" w:rsidRDefault="00F6430F" w:rsidP="00F6430F">
      <w:pPr>
        <w:spacing w:line="276" w:lineRule="auto"/>
        <w:jc w:val="both"/>
        <w:rPr>
          <w:rStyle w:val="fontstyle01"/>
          <w:rFonts w:ascii="Calibri" w:hAnsi="Calibri" w:cs="Calibri"/>
          <w:i/>
          <w:color w:val="auto"/>
          <w:sz w:val="24"/>
          <w:szCs w:val="24"/>
        </w:rPr>
      </w:pPr>
      <w:r>
        <w:rPr>
          <w:rStyle w:val="fontstyle01"/>
          <w:rFonts w:ascii="Calibri" w:hAnsi="Calibri" w:cs="Calibri"/>
          <w:i/>
          <w:color w:val="auto"/>
          <w:sz w:val="24"/>
          <w:szCs w:val="24"/>
        </w:rPr>
        <w:t xml:space="preserve">    </w:t>
      </w:r>
      <w:r w:rsidR="00391D94" w:rsidRPr="00F6430F">
        <w:rPr>
          <w:rStyle w:val="fontstyle01"/>
          <w:rFonts w:ascii="Calibri" w:hAnsi="Calibri" w:cs="Calibri"/>
          <w:i/>
          <w:color w:val="auto"/>
          <w:sz w:val="24"/>
          <w:szCs w:val="24"/>
        </w:rPr>
        <w:t xml:space="preserve">Proponente </w:t>
      </w:r>
      <w:proofErr w:type="spellStart"/>
      <w:r w:rsidR="00391D94" w:rsidRPr="00F6430F">
        <w:rPr>
          <w:rStyle w:val="fontstyle01"/>
          <w:rFonts w:ascii="Calibri" w:hAnsi="Calibri" w:cs="Calibri"/>
          <w:i/>
          <w:color w:val="auto"/>
          <w:sz w:val="24"/>
          <w:szCs w:val="24"/>
        </w:rPr>
        <w:t>Marchel</w:t>
      </w:r>
      <w:proofErr w:type="spellEnd"/>
      <w:r w:rsidR="00391D94" w:rsidRPr="00F6430F">
        <w:rPr>
          <w:rStyle w:val="fontstyle01"/>
          <w:rFonts w:ascii="Calibri" w:hAnsi="Calibri" w:cs="Calibri"/>
          <w:i/>
          <w:color w:val="auto"/>
          <w:sz w:val="24"/>
          <w:szCs w:val="24"/>
        </w:rPr>
        <w:t xml:space="preserve"> Ferreira Santos Oliveira – TRF6</w:t>
      </w:r>
    </w:p>
    <w:p w14:paraId="50EFE863" w14:textId="77777777" w:rsidR="00BE1FEA" w:rsidRPr="00F6430F" w:rsidRDefault="00BE1FEA" w:rsidP="00391D94">
      <w:pPr>
        <w:pStyle w:val="PargrafodaLista"/>
        <w:spacing w:line="276" w:lineRule="auto"/>
        <w:jc w:val="both"/>
        <w:rPr>
          <w:rStyle w:val="fontstyle01"/>
          <w:rFonts w:ascii="Calibri" w:hAnsi="Calibri" w:cs="Calibri"/>
          <w:i/>
          <w:color w:val="auto"/>
          <w:sz w:val="24"/>
          <w:szCs w:val="24"/>
        </w:rPr>
      </w:pPr>
    </w:p>
    <w:p w14:paraId="7E7DC659" w14:textId="23C00F36" w:rsidR="008F0A3C" w:rsidRPr="00F6430F" w:rsidRDefault="008F0A3C" w:rsidP="00BD4F35">
      <w:pPr>
        <w:pStyle w:val="PargrafodaLista"/>
        <w:numPr>
          <w:ilvl w:val="0"/>
          <w:numId w:val="14"/>
        </w:num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Solicitar à </w:t>
      </w:r>
      <w:proofErr w:type="spellStart"/>
      <w:r w:rsidRPr="00F6430F">
        <w:rPr>
          <w:rStyle w:val="fontstyle01"/>
          <w:rFonts w:ascii="Calibri" w:hAnsi="Calibri" w:cs="Calibri"/>
          <w:color w:val="auto"/>
          <w:sz w:val="24"/>
          <w:szCs w:val="24"/>
        </w:rPr>
        <w:t>Fenajufe</w:t>
      </w:r>
      <w:proofErr w:type="spellEnd"/>
      <w:r w:rsidRPr="00F6430F">
        <w:rPr>
          <w:rStyle w:val="fontstyle01"/>
          <w:rFonts w:ascii="Calibri" w:hAnsi="Calibri" w:cs="Calibri"/>
          <w:color w:val="auto"/>
          <w:sz w:val="24"/>
          <w:szCs w:val="24"/>
        </w:rPr>
        <w:t xml:space="preserve"> os balanços de receitas e despesas mensais, bem como divulgar as contribuições sindicais a ela pagas pela base, repassando-os aos filiados do </w:t>
      </w:r>
      <w:proofErr w:type="spellStart"/>
      <w:r w:rsidRPr="00F6430F">
        <w:rPr>
          <w:rStyle w:val="fontstyle01"/>
          <w:rFonts w:ascii="Calibri" w:hAnsi="Calibri" w:cs="Calibri"/>
          <w:color w:val="auto"/>
          <w:sz w:val="24"/>
          <w:szCs w:val="24"/>
        </w:rPr>
        <w:t>Sitraemg</w:t>
      </w:r>
      <w:proofErr w:type="spellEnd"/>
      <w:r w:rsidRPr="00F6430F">
        <w:rPr>
          <w:rStyle w:val="fontstyle01"/>
          <w:rFonts w:ascii="Calibri" w:hAnsi="Calibri" w:cs="Calibri"/>
          <w:color w:val="auto"/>
          <w:sz w:val="24"/>
          <w:szCs w:val="24"/>
        </w:rPr>
        <w:t>.</w:t>
      </w:r>
    </w:p>
    <w:p w14:paraId="1FD7632C" w14:textId="77777777" w:rsidR="00391D94" w:rsidRPr="00F6430F" w:rsidRDefault="00391D94" w:rsidP="00391D94">
      <w:pPr>
        <w:pStyle w:val="PargrafodaLista"/>
        <w:spacing w:line="276" w:lineRule="auto"/>
        <w:jc w:val="both"/>
        <w:rPr>
          <w:rStyle w:val="fontstyle01"/>
          <w:rFonts w:ascii="Calibri" w:hAnsi="Calibri" w:cs="Calibri"/>
          <w:i/>
          <w:color w:val="auto"/>
          <w:sz w:val="24"/>
          <w:szCs w:val="24"/>
        </w:rPr>
      </w:pPr>
      <w:r w:rsidRPr="00F6430F">
        <w:rPr>
          <w:rStyle w:val="fontstyle01"/>
          <w:rFonts w:ascii="Calibri" w:hAnsi="Calibri" w:cs="Calibri"/>
          <w:i/>
          <w:color w:val="auto"/>
          <w:sz w:val="24"/>
          <w:szCs w:val="24"/>
        </w:rPr>
        <w:t xml:space="preserve">Proponente </w:t>
      </w:r>
      <w:proofErr w:type="spellStart"/>
      <w:r w:rsidRPr="00F6430F">
        <w:rPr>
          <w:rStyle w:val="fontstyle01"/>
          <w:rFonts w:ascii="Calibri" w:hAnsi="Calibri" w:cs="Calibri"/>
          <w:i/>
          <w:color w:val="auto"/>
          <w:sz w:val="24"/>
          <w:szCs w:val="24"/>
        </w:rPr>
        <w:t>Marchel</w:t>
      </w:r>
      <w:proofErr w:type="spellEnd"/>
      <w:r w:rsidRPr="00F6430F">
        <w:rPr>
          <w:rStyle w:val="fontstyle01"/>
          <w:rFonts w:ascii="Calibri" w:hAnsi="Calibri" w:cs="Calibri"/>
          <w:i/>
          <w:color w:val="auto"/>
          <w:sz w:val="24"/>
          <w:szCs w:val="24"/>
        </w:rPr>
        <w:t xml:space="preserve"> Ferreira Santos Oliveira – TRF6</w:t>
      </w:r>
    </w:p>
    <w:p w14:paraId="3A191FCA" w14:textId="77777777" w:rsidR="00391D94" w:rsidRPr="00F6430F" w:rsidRDefault="00391D94" w:rsidP="00B26C33">
      <w:pPr>
        <w:spacing w:line="276" w:lineRule="auto"/>
        <w:ind w:left="360"/>
        <w:jc w:val="both"/>
        <w:rPr>
          <w:rStyle w:val="fontstyle01"/>
          <w:rFonts w:ascii="Calibri" w:hAnsi="Calibri" w:cs="Calibri"/>
          <w:color w:val="auto"/>
          <w:sz w:val="24"/>
          <w:szCs w:val="24"/>
        </w:rPr>
      </w:pPr>
    </w:p>
    <w:p w14:paraId="4980B561" w14:textId="78E5A6E7" w:rsidR="00BD4F35" w:rsidRPr="00F6430F" w:rsidRDefault="00BD4F35" w:rsidP="00BD4F35">
      <w:pPr>
        <w:spacing w:line="276" w:lineRule="auto"/>
        <w:jc w:val="both"/>
        <w:rPr>
          <w:rStyle w:val="fontstyle01"/>
          <w:rFonts w:ascii="Calibri" w:hAnsi="Calibri" w:cs="Calibri"/>
          <w:color w:val="auto"/>
          <w:sz w:val="24"/>
          <w:szCs w:val="24"/>
        </w:rPr>
      </w:pPr>
      <w:r w:rsidRPr="00F6430F">
        <w:rPr>
          <w:rStyle w:val="fontstyle01"/>
          <w:rFonts w:ascii="Calibri" w:hAnsi="Calibri" w:cs="Calibri"/>
          <w:b/>
          <w:color w:val="auto"/>
          <w:sz w:val="24"/>
          <w:szCs w:val="24"/>
        </w:rPr>
        <w:t>Proposta 4 -</w:t>
      </w:r>
      <w:r w:rsidRPr="00F6430F">
        <w:rPr>
          <w:rStyle w:val="fontstyle01"/>
          <w:rFonts w:ascii="Calibri" w:hAnsi="Calibri" w:cs="Calibri"/>
          <w:color w:val="auto"/>
          <w:sz w:val="24"/>
          <w:szCs w:val="24"/>
        </w:rPr>
        <w:t xml:space="preserve"> </w:t>
      </w:r>
    </w:p>
    <w:p w14:paraId="0D7A48D7" w14:textId="77777777" w:rsidR="00F6430F" w:rsidRDefault="00BD4F35"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III- Di</w:t>
      </w:r>
      <w:r w:rsidR="008F0A3C" w:rsidRPr="00F6430F">
        <w:rPr>
          <w:rStyle w:val="fontstyle01"/>
          <w:rFonts w:ascii="Calibri" w:hAnsi="Calibri" w:cs="Calibri"/>
          <w:color w:val="auto"/>
          <w:sz w:val="24"/>
          <w:szCs w:val="24"/>
        </w:rPr>
        <w:t xml:space="preserve">vulgação da agenda semanal de trabalho, com </w:t>
      </w:r>
      <w:proofErr w:type="gramStart"/>
      <w:r w:rsidR="008F0A3C" w:rsidRPr="00F6430F">
        <w:rPr>
          <w:rStyle w:val="fontstyle01"/>
          <w:rFonts w:ascii="Calibri" w:hAnsi="Calibri" w:cs="Calibri"/>
          <w:color w:val="auto"/>
          <w:sz w:val="24"/>
          <w:szCs w:val="24"/>
        </w:rPr>
        <w:t>os compromissos diárias</w:t>
      </w:r>
      <w:proofErr w:type="gramEnd"/>
      <w:r w:rsidR="008F0A3C" w:rsidRPr="00F6430F">
        <w:rPr>
          <w:rStyle w:val="fontstyle01"/>
          <w:rFonts w:ascii="Calibri" w:hAnsi="Calibri" w:cs="Calibri"/>
          <w:color w:val="auto"/>
          <w:sz w:val="24"/>
          <w:szCs w:val="24"/>
        </w:rPr>
        <w:t xml:space="preserve"> e jornada de labor prestado, dos dirigentes afastados/licenciados para a assunção de mandato classista/cargo sindical;</w:t>
      </w:r>
    </w:p>
    <w:p w14:paraId="7908880D" w14:textId="274906FF" w:rsidR="00391D94" w:rsidRPr="00F6430F" w:rsidRDefault="00391D94"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i/>
          <w:color w:val="auto"/>
          <w:sz w:val="24"/>
          <w:szCs w:val="24"/>
        </w:rPr>
        <w:t xml:space="preserve">Proponente </w:t>
      </w:r>
      <w:proofErr w:type="spellStart"/>
      <w:r w:rsidRPr="00F6430F">
        <w:rPr>
          <w:rStyle w:val="fontstyle01"/>
          <w:rFonts w:ascii="Calibri" w:hAnsi="Calibri" w:cs="Calibri"/>
          <w:i/>
          <w:color w:val="auto"/>
          <w:sz w:val="24"/>
          <w:szCs w:val="24"/>
        </w:rPr>
        <w:t>Marchel</w:t>
      </w:r>
      <w:proofErr w:type="spellEnd"/>
      <w:r w:rsidRPr="00F6430F">
        <w:rPr>
          <w:rStyle w:val="fontstyle01"/>
          <w:rFonts w:ascii="Calibri" w:hAnsi="Calibri" w:cs="Calibri"/>
          <w:i/>
          <w:color w:val="auto"/>
          <w:sz w:val="24"/>
          <w:szCs w:val="24"/>
        </w:rPr>
        <w:t xml:space="preserve"> Ferreira Santos Oliveira – TRF6</w:t>
      </w:r>
    </w:p>
    <w:p w14:paraId="0F6F86B1" w14:textId="77777777" w:rsidR="00BE1FEA" w:rsidRPr="00F6430F" w:rsidRDefault="00BE1FEA" w:rsidP="00391D94">
      <w:pPr>
        <w:pStyle w:val="PargrafodaLista"/>
        <w:spacing w:line="276" w:lineRule="auto"/>
        <w:jc w:val="both"/>
        <w:rPr>
          <w:rStyle w:val="fontstyle01"/>
          <w:rFonts w:ascii="Calibri" w:hAnsi="Calibri" w:cs="Calibri"/>
          <w:color w:val="auto"/>
          <w:sz w:val="24"/>
          <w:szCs w:val="24"/>
        </w:rPr>
      </w:pPr>
    </w:p>
    <w:p w14:paraId="6A1E11ED" w14:textId="17CEA7FB" w:rsidR="00391D94" w:rsidRPr="00F6430F" w:rsidRDefault="00FB10FC" w:rsidP="00FB10FC">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IV - </w:t>
      </w:r>
      <w:r w:rsidR="008F0A3C" w:rsidRPr="00F6430F">
        <w:rPr>
          <w:rStyle w:val="fontstyle01"/>
          <w:rFonts w:ascii="Calibri" w:hAnsi="Calibri" w:cs="Calibri"/>
          <w:color w:val="auto"/>
          <w:sz w:val="24"/>
          <w:szCs w:val="24"/>
        </w:rPr>
        <w:t>Divulgação do e-mail institucional de cada um dos dirigentes</w:t>
      </w:r>
      <w:r w:rsidR="00391D94" w:rsidRPr="00F6430F">
        <w:rPr>
          <w:rStyle w:val="fontstyle01"/>
          <w:rFonts w:ascii="Calibri" w:hAnsi="Calibri" w:cs="Calibri"/>
          <w:color w:val="auto"/>
          <w:sz w:val="24"/>
          <w:szCs w:val="24"/>
        </w:rPr>
        <w:t xml:space="preserve"> </w:t>
      </w:r>
    </w:p>
    <w:p w14:paraId="74B61BA1" w14:textId="11FB2098" w:rsidR="00391D94" w:rsidRPr="00F6430F" w:rsidRDefault="00391D94" w:rsidP="00F6430F">
      <w:pPr>
        <w:spacing w:line="276" w:lineRule="auto"/>
        <w:jc w:val="both"/>
        <w:rPr>
          <w:rStyle w:val="fontstyle01"/>
          <w:rFonts w:ascii="Calibri" w:hAnsi="Calibri" w:cs="Calibri"/>
          <w:i/>
          <w:color w:val="auto"/>
          <w:sz w:val="24"/>
          <w:szCs w:val="24"/>
        </w:rPr>
      </w:pPr>
      <w:r w:rsidRPr="00F6430F">
        <w:rPr>
          <w:rStyle w:val="fontstyle01"/>
          <w:rFonts w:ascii="Calibri" w:hAnsi="Calibri" w:cs="Calibri"/>
          <w:i/>
          <w:color w:val="auto"/>
          <w:sz w:val="24"/>
          <w:szCs w:val="24"/>
        </w:rPr>
        <w:t xml:space="preserve">Proponente </w:t>
      </w:r>
      <w:proofErr w:type="spellStart"/>
      <w:r w:rsidRPr="00F6430F">
        <w:rPr>
          <w:rStyle w:val="fontstyle01"/>
          <w:rFonts w:ascii="Calibri" w:hAnsi="Calibri" w:cs="Calibri"/>
          <w:i/>
          <w:color w:val="auto"/>
          <w:sz w:val="24"/>
          <w:szCs w:val="24"/>
        </w:rPr>
        <w:t>Marchel</w:t>
      </w:r>
      <w:proofErr w:type="spellEnd"/>
      <w:r w:rsidRPr="00F6430F">
        <w:rPr>
          <w:rStyle w:val="fontstyle01"/>
          <w:rFonts w:ascii="Calibri" w:hAnsi="Calibri" w:cs="Calibri"/>
          <w:i/>
          <w:color w:val="auto"/>
          <w:sz w:val="24"/>
          <w:szCs w:val="24"/>
        </w:rPr>
        <w:t xml:space="preserve"> Ferreira Santos Oliveira – TRF6</w:t>
      </w:r>
    </w:p>
    <w:p w14:paraId="0F878132" w14:textId="77777777" w:rsidR="00391D94" w:rsidRPr="00F6430F" w:rsidRDefault="00391D94" w:rsidP="00B26C33">
      <w:pPr>
        <w:spacing w:line="276" w:lineRule="auto"/>
        <w:ind w:left="360"/>
        <w:jc w:val="both"/>
        <w:rPr>
          <w:rStyle w:val="fontstyle01"/>
          <w:rFonts w:ascii="Calibri" w:hAnsi="Calibri" w:cs="Calibri"/>
          <w:color w:val="auto"/>
          <w:sz w:val="24"/>
          <w:szCs w:val="24"/>
        </w:rPr>
      </w:pPr>
    </w:p>
    <w:p w14:paraId="5FCC876C" w14:textId="5BF968F7" w:rsidR="00391D94" w:rsidRPr="00F6430F" w:rsidRDefault="00FB10FC" w:rsidP="00FB10FC">
      <w:pPr>
        <w:spacing w:line="276" w:lineRule="auto"/>
        <w:jc w:val="both"/>
        <w:rPr>
          <w:rStyle w:val="fontstyle11"/>
          <w:rFonts w:ascii="Calibri" w:hAnsi="Calibri" w:cs="Calibri"/>
          <w:color w:val="auto"/>
        </w:rPr>
      </w:pPr>
      <w:r w:rsidRPr="00F6430F">
        <w:rPr>
          <w:rStyle w:val="fontstyle11"/>
          <w:rFonts w:ascii="Calibri" w:hAnsi="Calibri" w:cs="Calibri"/>
          <w:b/>
          <w:color w:val="auto"/>
        </w:rPr>
        <w:t>Proposta 7-</w:t>
      </w:r>
      <w:r w:rsidRPr="00F6430F">
        <w:rPr>
          <w:rStyle w:val="fontstyle11"/>
          <w:rFonts w:ascii="Calibri" w:hAnsi="Calibri" w:cs="Calibri"/>
          <w:color w:val="auto"/>
        </w:rPr>
        <w:t xml:space="preserve"> </w:t>
      </w:r>
      <w:r w:rsidR="00C465E8" w:rsidRPr="00F6430F">
        <w:rPr>
          <w:rStyle w:val="fontstyle11"/>
          <w:rFonts w:ascii="Calibri" w:hAnsi="Calibri" w:cs="Calibri"/>
          <w:color w:val="auto"/>
        </w:rPr>
        <w:t xml:space="preserve">Combate ao retrocesso e defesa de pautas aprovadas </w:t>
      </w:r>
    </w:p>
    <w:p w14:paraId="606A61DF" w14:textId="1EA29F78" w:rsidR="008F0A3C" w:rsidRPr="00F6430F" w:rsidRDefault="008F0A3C" w:rsidP="00BC71AD">
      <w:pPr>
        <w:spacing w:line="276" w:lineRule="auto"/>
        <w:jc w:val="both"/>
        <w:rPr>
          <w:rStyle w:val="fontstyle11"/>
          <w:rFonts w:ascii="Calibri" w:hAnsi="Calibri" w:cs="Calibri"/>
          <w:i/>
          <w:color w:val="auto"/>
        </w:rPr>
      </w:pPr>
      <w:r w:rsidRPr="00F6430F">
        <w:rPr>
          <w:rStyle w:val="fontstyle01"/>
          <w:rFonts w:ascii="Calibri" w:hAnsi="Calibri" w:cs="Calibri"/>
          <w:i/>
          <w:color w:val="auto"/>
          <w:sz w:val="24"/>
          <w:szCs w:val="24"/>
        </w:rPr>
        <w:t xml:space="preserve">Proponentes: </w:t>
      </w:r>
      <w:r w:rsidRPr="00F6430F">
        <w:rPr>
          <w:rStyle w:val="fontstyle11"/>
          <w:rFonts w:ascii="Calibri" w:hAnsi="Calibri" w:cs="Calibri"/>
          <w:i/>
          <w:color w:val="auto"/>
        </w:rPr>
        <w:t xml:space="preserve">Fabiana Gonçalves dos Reis e Liana Theodoro Ferreira dos </w:t>
      </w:r>
      <w:proofErr w:type="gramStart"/>
      <w:r w:rsidRPr="00F6430F">
        <w:rPr>
          <w:rStyle w:val="fontstyle11"/>
          <w:rFonts w:ascii="Calibri" w:hAnsi="Calibri" w:cs="Calibri"/>
          <w:i/>
          <w:color w:val="auto"/>
        </w:rPr>
        <w:t>Santos Barreto</w:t>
      </w:r>
      <w:proofErr w:type="gramEnd"/>
      <w:r w:rsidRPr="00F6430F">
        <w:rPr>
          <w:rStyle w:val="fontstyle11"/>
          <w:rFonts w:ascii="Calibri" w:hAnsi="Calibri" w:cs="Calibri"/>
          <w:i/>
          <w:color w:val="auto"/>
        </w:rPr>
        <w:t xml:space="preserve"> </w:t>
      </w:r>
      <w:r w:rsidRPr="00F6430F">
        <w:rPr>
          <w:rStyle w:val="fontstyle01"/>
          <w:rFonts w:ascii="Calibri" w:hAnsi="Calibri" w:cs="Calibri"/>
          <w:i/>
          <w:color w:val="auto"/>
          <w:sz w:val="24"/>
          <w:szCs w:val="24"/>
        </w:rPr>
        <w:t xml:space="preserve">Órgão: </w:t>
      </w:r>
      <w:r w:rsidRPr="00F6430F">
        <w:rPr>
          <w:rStyle w:val="fontstyle11"/>
          <w:rFonts w:ascii="Calibri" w:hAnsi="Calibri" w:cs="Calibri"/>
          <w:i/>
          <w:color w:val="auto"/>
        </w:rPr>
        <w:t>TER/TRT</w:t>
      </w:r>
    </w:p>
    <w:p w14:paraId="6C39A3F1" w14:textId="77777777" w:rsidR="008F0A3C" w:rsidRPr="00F6430F" w:rsidRDefault="008F0A3C" w:rsidP="00BC71AD">
      <w:pPr>
        <w:spacing w:line="276" w:lineRule="auto"/>
        <w:jc w:val="both"/>
        <w:rPr>
          <w:rStyle w:val="fontstyle11"/>
          <w:rFonts w:ascii="Calibri" w:hAnsi="Calibri" w:cs="Calibri"/>
          <w:i/>
          <w:color w:val="auto"/>
        </w:rPr>
      </w:pPr>
      <w:r w:rsidRPr="00F6430F">
        <w:rPr>
          <w:rStyle w:val="fontstyle01"/>
          <w:rFonts w:ascii="Calibri" w:hAnsi="Calibri" w:cs="Calibri"/>
          <w:i/>
          <w:color w:val="auto"/>
          <w:sz w:val="24"/>
          <w:szCs w:val="24"/>
        </w:rPr>
        <w:t xml:space="preserve">Endossantes: </w:t>
      </w:r>
      <w:r w:rsidRPr="00F6430F">
        <w:rPr>
          <w:rStyle w:val="fontstyle11"/>
          <w:rFonts w:ascii="Calibri" w:hAnsi="Calibri" w:cs="Calibri"/>
          <w:i/>
          <w:color w:val="auto"/>
        </w:rPr>
        <w:t xml:space="preserve">Fabiana Gonçalves dos Reis e Liana Theodoro Ferreira dos </w:t>
      </w:r>
      <w:proofErr w:type="gramStart"/>
      <w:r w:rsidRPr="00F6430F">
        <w:rPr>
          <w:rStyle w:val="fontstyle11"/>
          <w:rFonts w:ascii="Calibri" w:hAnsi="Calibri" w:cs="Calibri"/>
          <w:i/>
          <w:color w:val="auto"/>
        </w:rPr>
        <w:t>Santos Barreto</w:t>
      </w:r>
      <w:proofErr w:type="gramEnd"/>
    </w:p>
    <w:p w14:paraId="7A533F05" w14:textId="77777777" w:rsidR="008F0A3C" w:rsidRPr="00F6430F" w:rsidRDefault="008F0A3C" w:rsidP="00BC71AD">
      <w:pPr>
        <w:spacing w:line="276" w:lineRule="auto"/>
        <w:jc w:val="both"/>
        <w:rPr>
          <w:rStyle w:val="fontstyle11"/>
          <w:rFonts w:ascii="Calibri" w:hAnsi="Calibri" w:cs="Calibri"/>
          <w:color w:val="auto"/>
        </w:rPr>
      </w:pPr>
      <w:r w:rsidRPr="00F6430F">
        <w:rPr>
          <w:rStyle w:val="fontstyle11"/>
          <w:rFonts w:ascii="Calibri" w:hAnsi="Calibri" w:cs="Calibri"/>
          <w:color w:val="auto"/>
        </w:rPr>
        <w:t xml:space="preserve">Nos últimos tempos temos visto um movimento de servidores filiados ao </w:t>
      </w:r>
      <w:proofErr w:type="spellStart"/>
      <w:r w:rsidRPr="00F6430F">
        <w:rPr>
          <w:rStyle w:val="fontstyle11"/>
          <w:rFonts w:ascii="Calibri" w:hAnsi="Calibri" w:cs="Calibri"/>
          <w:color w:val="auto"/>
        </w:rPr>
        <w:t>Sitraemg</w:t>
      </w:r>
      <w:proofErr w:type="spellEnd"/>
      <w:r w:rsidRPr="00F6430F">
        <w:rPr>
          <w:rStyle w:val="fontstyle11"/>
          <w:rFonts w:ascii="Calibri" w:hAnsi="Calibri" w:cs="Calibri"/>
          <w:color w:val="auto"/>
        </w:rPr>
        <w:t xml:space="preserve"> contrários aos PCS e a propostas já aprovadas em assembleias, plenárias e congressos.</w:t>
      </w:r>
    </w:p>
    <w:p w14:paraId="66A5A75D" w14:textId="77777777" w:rsidR="008F0A3C" w:rsidRPr="00F6430F" w:rsidRDefault="008F0A3C" w:rsidP="00BC71AD">
      <w:pPr>
        <w:spacing w:line="276" w:lineRule="auto"/>
        <w:jc w:val="both"/>
        <w:rPr>
          <w:rStyle w:val="fontstyle11"/>
          <w:rFonts w:ascii="Calibri" w:hAnsi="Calibri" w:cs="Calibri"/>
          <w:color w:val="auto"/>
        </w:rPr>
      </w:pPr>
      <w:r w:rsidRPr="00F6430F">
        <w:rPr>
          <w:rStyle w:val="fontstyle11"/>
          <w:rFonts w:ascii="Calibri" w:hAnsi="Calibri" w:cs="Calibri"/>
          <w:color w:val="auto"/>
        </w:rPr>
        <w:t xml:space="preserve">Estes servidores alimentam falácias nas redes sociais e atuam de forma a </w:t>
      </w:r>
      <w:proofErr w:type="spellStart"/>
      <w:r w:rsidRPr="00F6430F">
        <w:rPr>
          <w:rStyle w:val="fontstyle11"/>
          <w:rFonts w:ascii="Calibri" w:hAnsi="Calibri" w:cs="Calibri"/>
          <w:color w:val="auto"/>
        </w:rPr>
        <w:t>descredibilizar</w:t>
      </w:r>
      <w:proofErr w:type="spellEnd"/>
      <w:r w:rsidRPr="00F6430F">
        <w:rPr>
          <w:rStyle w:val="fontstyle11"/>
          <w:rFonts w:ascii="Calibri" w:hAnsi="Calibri" w:cs="Calibri"/>
          <w:color w:val="auto"/>
        </w:rPr>
        <w:t xml:space="preserve"> o sindicato e a federação.</w:t>
      </w:r>
    </w:p>
    <w:p w14:paraId="7C12810F" w14:textId="77777777" w:rsidR="008F0A3C" w:rsidRPr="00F6430F" w:rsidRDefault="008F0A3C" w:rsidP="00BC71AD">
      <w:pPr>
        <w:spacing w:line="276" w:lineRule="auto"/>
        <w:jc w:val="both"/>
        <w:rPr>
          <w:rStyle w:val="fontstyle11"/>
          <w:rFonts w:ascii="Calibri" w:hAnsi="Calibri" w:cs="Calibri"/>
          <w:color w:val="auto"/>
        </w:rPr>
      </w:pPr>
      <w:r w:rsidRPr="00F6430F">
        <w:rPr>
          <w:rStyle w:val="fontstyle11"/>
          <w:rFonts w:ascii="Calibri" w:hAnsi="Calibri" w:cs="Calibri"/>
          <w:color w:val="auto"/>
        </w:rPr>
        <w:t xml:space="preserve">É importante salientar o que prevê o estatuto do </w:t>
      </w:r>
      <w:proofErr w:type="spellStart"/>
      <w:r w:rsidRPr="00F6430F">
        <w:rPr>
          <w:rStyle w:val="fontstyle11"/>
          <w:rFonts w:ascii="Calibri" w:hAnsi="Calibri" w:cs="Calibri"/>
          <w:color w:val="auto"/>
        </w:rPr>
        <w:t>Sitraemg</w:t>
      </w:r>
      <w:proofErr w:type="spellEnd"/>
      <w:r w:rsidRPr="00F6430F">
        <w:rPr>
          <w:rStyle w:val="fontstyle11"/>
          <w:rFonts w:ascii="Calibri" w:hAnsi="Calibri" w:cs="Calibri"/>
          <w:color w:val="auto"/>
        </w:rPr>
        <w:t>:</w:t>
      </w:r>
    </w:p>
    <w:p w14:paraId="6CEE1A54" w14:textId="77777777" w:rsidR="008F0A3C" w:rsidRPr="00F6430F" w:rsidRDefault="008F0A3C" w:rsidP="00BC71AD">
      <w:pPr>
        <w:spacing w:line="276" w:lineRule="auto"/>
        <w:jc w:val="both"/>
        <w:rPr>
          <w:rStyle w:val="fontstyle31"/>
          <w:rFonts w:ascii="Calibri" w:hAnsi="Calibri" w:cs="Calibri"/>
          <w:color w:val="auto"/>
        </w:rPr>
      </w:pPr>
      <w:r w:rsidRPr="00F6430F">
        <w:rPr>
          <w:rStyle w:val="fontstyle31"/>
          <w:rFonts w:ascii="Calibri" w:hAnsi="Calibri" w:cs="Calibri"/>
          <w:color w:val="auto"/>
        </w:rPr>
        <w:t>Art. 8º São deveres dos sindicalizados:</w:t>
      </w:r>
    </w:p>
    <w:p w14:paraId="0574E85A" w14:textId="77777777" w:rsidR="008F0A3C" w:rsidRPr="00F6430F" w:rsidRDefault="008F0A3C" w:rsidP="00BC71AD">
      <w:pPr>
        <w:spacing w:line="276" w:lineRule="auto"/>
        <w:jc w:val="both"/>
        <w:rPr>
          <w:rStyle w:val="fontstyle31"/>
          <w:rFonts w:ascii="Calibri" w:hAnsi="Calibri" w:cs="Calibri"/>
          <w:color w:val="auto"/>
        </w:rPr>
      </w:pPr>
      <w:r w:rsidRPr="00F6430F">
        <w:rPr>
          <w:rStyle w:val="fontstyle31"/>
          <w:rFonts w:ascii="Calibri" w:hAnsi="Calibri" w:cs="Calibri"/>
          <w:color w:val="auto"/>
        </w:rPr>
        <w:t>III – acatar as decisões tomadas nas Assembleias da Categoria</w:t>
      </w:r>
    </w:p>
    <w:p w14:paraId="71028475" w14:textId="77777777" w:rsidR="008F0A3C" w:rsidRPr="00F6430F" w:rsidRDefault="008F0A3C" w:rsidP="00BC71AD">
      <w:pPr>
        <w:spacing w:line="276" w:lineRule="auto"/>
        <w:jc w:val="both"/>
        <w:rPr>
          <w:rStyle w:val="fontstyle11"/>
          <w:rFonts w:ascii="Calibri" w:hAnsi="Calibri" w:cs="Calibri"/>
          <w:color w:val="auto"/>
        </w:rPr>
      </w:pPr>
      <w:r w:rsidRPr="00F6430F">
        <w:rPr>
          <w:rStyle w:val="fontstyle11"/>
          <w:rFonts w:ascii="Calibri" w:hAnsi="Calibri" w:cs="Calibri"/>
          <w:color w:val="auto"/>
        </w:rPr>
        <w:t>Diante deste cenário, propõe:</w:t>
      </w:r>
    </w:p>
    <w:p w14:paraId="0AF11C4B" w14:textId="373C2103" w:rsidR="008F0A3C" w:rsidRPr="00F6430F" w:rsidRDefault="008F0A3C" w:rsidP="00BC71AD">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Defesa intransigente das premissas de reestruturação de carreira aprovadas e reafirmadas nas Plenárias da </w:t>
      </w:r>
      <w:proofErr w:type="spellStart"/>
      <w:r w:rsidRPr="00F6430F">
        <w:rPr>
          <w:rStyle w:val="fontstyle01"/>
          <w:rFonts w:ascii="Calibri" w:hAnsi="Calibri" w:cs="Calibri"/>
          <w:color w:val="auto"/>
          <w:sz w:val="24"/>
          <w:szCs w:val="24"/>
        </w:rPr>
        <w:t>Fenajufe</w:t>
      </w:r>
      <w:proofErr w:type="spellEnd"/>
      <w:r w:rsidRPr="00F6430F">
        <w:rPr>
          <w:rStyle w:val="fontstyle01"/>
          <w:rFonts w:ascii="Calibri" w:hAnsi="Calibri" w:cs="Calibri"/>
          <w:color w:val="auto"/>
          <w:sz w:val="24"/>
          <w:szCs w:val="24"/>
        </w:rPr>
        <w:t xml:space="preserve"> de 2023 e 2024, garantindo a valorização de todos os cargos; a volta da sobreposição das tabelas remuneratórias; o fim do abismo salarial; a equiparação dos analistas às carreiras do ciclo de gestão do Executivo; o modal 100-85; preservação dos atuais 13 padrões remuneratórios, a reposição das perdas inflacionárias históricas; e todos os demais pontos.</w:t>
      </w:r>
    </w:p>
    <w:p w14:paraId="1574F707" w14:textId="2F4670B4" w:rsidR="008F0A3C" w:rsidRPr="00F6430F" w:rsidRDefault="008F0A3C" w:rsidP="00B26C33">
      <w:pPr>
        <w:spacing w:line="276" w:lineRule="auto"/>
        <w:jc w:val="both"/>
        <w:rPr>
          <w:rFonts w:ascii="Calibri" w:hAnsi="Calibri" w:cs="Calibri"/>
          <w:sz w:val="24"/>
          <w:szCs w:val="24"/>
        </w:rPr>
      </w:pPr>
    </w:p>
    <w:p w14:paraId="3FCC0F7F" w14:textId="34826640" w:rsidR="00BC71AD" w:rsidRPr="00F6430F" w:rsidRDefault="00BC71AD"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b/>
          <w:color w:val="auto"/>
          <w:sz w:val="24"/>
          <w:szCs w:val="24"/>
        </w:rPr>
        <w:t>P</w:t>
      </w:r>
      <w:r w:rsidR="00FB10FC" w:rsidRPr="00F6430F">
        <w:rPr>
          <w:rStyle w:val="fontstyle01"/>
          <w:rFonts w:ascii="Calibri" w:hAnsi="Calibri" w:cs="Calibri"/>
          <w:b/>
          <w:color w:val="auto"/>
          <w:sz w:val="24"/>
          <w:szCs w:val="24"/>
        </w:rPr>
        <w:t>r</w:t>
      </w:r>
      <w:r w:rsidRPr="00F6430F">
        <w:rPr>
          <w:rStyle w:val="fontstyle01"/>
          <w:rFonts w:ascii="Calibri" w:hAnsi="Calibri" w:cs="Calibri"/>
          <w:b/>
          <w:color w:val="auto"/>
          <w:sz w:val="24"/>
          <w:szCs w:val="24"/>
        </w:rPr>
        <w:t>o</w:t>
      </w:r>
      <w:r w:rsidR="00FB10FC" w:rsidRPr="00F6430F">
        <w:rPr>
          <w:rStyle w:val="fontstyle01"/>
          <w:rFonts w:ascii="Calibri" w:hAnsi="Calibri" w:cs="Calibri"/>
          <w:b/>
          <w:color w:val="auto"/>
          <w:sz w:val="24"/>
          <w:szCs w:val="24"/>
        </w:rPr>
        <w:t>posta 8</w:t>
      </w:r>
      <w:r w:rsidR="00FB10FC" w:rsidRPr="00F6430F">
        <w:rPr>
          <w:rStyle w:val="fontstyle01"/>
          <w:rFonts w:ascii="Calibri" w:hAnsi="Calibri" w:cs="Calibri"/>
          <w:color w:val="auto"/>
          <w:sz w:val="24"/>
          <w:szCs w:val="24"/>
        </w:rPr>
        <w:t xml:space="preserve"> </w:t>
      </w:r>
      <w:r w:rsidRPr="00F6430F">
        <w:rPr>
          <w:rStyle w:val="fontstyle01"/>
          <w:rFonts w:ascii="Calibri" w:hAnsi="Calibri" w:cs="Calibri"/>
          <w:color w:val="auto"/>
          <w:sz w:val="24"/>
          <w:szCs w:val="24"/>
        </w:rPr>
        <w:t>–</w:t>
      </w:r>
      <w:r w:rsidR="00FB10FC" w:rsidRPr="00F6430F">
        <w:rPr>
          <w:rStyle w:val="fontstyle01"/>
          <w:rFonts w:ascii="Calibri" w:hAnsi="Calibri" w:cs="Calibri"/>
          <w:color w:val="auto"/>
          <w:sz w:val="24"/>
          <w:szCs w:val="24"/>
        </w:rPr>
        <w:t xml:space="preserve"> </w:t>
      </w:r>
    </w:p>
    <w:p w14:paraId="6331E728" w14:textId="127B61F1" w:rsidR="000B7D3D" w:rsidRPr="00F6430F" w:rsidRDefault="00C465E8"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Priorização da redução das assimetrias salarias entre técnicos e analistas judiciários</w:t>
      </w:r>
    </w:p>
    <w:p w14:paraId="40D8F6AD" w14:textId="77777777" w:rsidR="00391D94" w:rsidRPr="00F6430F" w:rsidRDefault="00391D94" w:rsidP="00F6430F">
      <w:pPr>
        <w:spacing w:line="276" w:lineRule="auto"/>
        <w:jc w:val="both"/>
        <w:rPr>
          <w:rStyle w:val="fontstyle21"/>
          <w:rFonts w:ascii="Calibri" w:hAnsi="Calibri" w:cs="Calibri"/>
          <w:b w:val="0"/>
          <w:i/>
          <w:color w:val="auto"/>
        </w:rPr>
      </w:pPr>
      <w:r w:rsidRPr="00F6430F">
        <w:rPr>
          <w:rStyle w:val="fontstyle01"/>
          <w:rFonts w:ascii="Calibri" w:hAnsi="Calibri" w:cs="Calibri"/>
          <w:i/>
          <w:color w:val="auto"/>
          <w:sz w:val="24"/>
          <w:szCs w:val="24"/>
        </w:rPr>
        <w:t xml:space="preserve">Proponentes: </w:t>
      </w:r>
      <w:proofErr w:type="spellStart"/>
      <w:r w:rsidRPr="00F6430F">
        <w:rPr>
          <w:rStyle w:val="fontstyle21"/>
          <w:rFonts w:ascii="Calibri" w:hAnsi="Calibri" w:cs="Calibri"/>
          <w:b w:val="0"/>
          <w:i/>
          <w:color w:val="auto"/>
        </w:rPr>
        <w:t>Nathaly</w:t>
      </w:r>
      <w:proofErr w:type="spellEnd"/>
      <w:r w:rsidRPr="00F6430F">
        <w:rPr>
          <w:rStyle w:val="fontstyle21"/>
          <w:rFonts w:ascii="Calibri" w:hAnsi="Calibri" w:cs="Calibri"/>
          <w:b w:val="0"/>
          <w:i/>
          <w:color w:val="auto"/>
        </w:rPr>
        <w:t xml:space="preserve"> Dias Martins e </w:t>
      </w:r>
      <w:proofErr w:type="spellStart"/>
      <w:r w:rsidRPr="00F6430F">
        <w:rPr>
          <w:rStyle w:val="fontstyle21"/>
          <w:rFonts w:ascii="Calibri" w:hAnsi="Calibri" w:cs="Calibri"/>
          <w:b w:val="0"/>
          <w:i/>
          <w:color w:val="auto"/>
        </w:rPr>
        <w:t>Marjory</w:t>
      </w:r>
      <w:proofErr w:type="spellEnd"/>
      <w:r w:rsidRPr="00F6430F">
        <w:rPr>
          <w:rStyle w:val="fontstyle21"/>
          <w:rFonts w:ascii="Calibri" w:hAnsi="Calibri" w:cs="Calibri"/>
          <w:b w:val="0"/>
          <w:i/>
          <w:color w:val="auto"/>
        </w:rPr>
        <w:t xml:space="preserve"> Pereira de Sousa </w:t>
      </w:r>
    </w:p>
    <w:p w14:paraId="485F79D6" w14:textId="2DC3852E" w:rsidR="00391D94" w:rsidRPr="00F6430F" w:rsidRDefault="00391D94" w:rsidP="00F6430F">
      <w:pPr>
        <w:spacing w:line="276" w:lineRule="auto"/>
        <w:jc w:val="both"/>
        <w:rPr>
          <w:rStyle w:val="fontstyle21"/>
          <w:rFonts w:ascii="Calibri" w:hAnsi="Calibri" w:cs="Calibri"/>
          <w:b w:val="0"/>
          <w:i/>
          <w:color w:val="auto"/>
        </w:rPr>
      </w:pPr>
      <w:r w:rsidRPr="00F6430F">
        <w:rPr>
          <w:rStyle w:val="fontstyle01"/>
          <w:rFonts w:ascii="Calibri" w:hAnsi="Calibri" w:cs="Calibri"/>
          <w:i/>
          <w:color w:val="auto"/>
          <w:sz w:val="24"/>
          <w:szCs w:val="24"/>
        </w:rPr>
        <w:t xml:space="preserve">Endossantes: </w:t>
      </w:r>
      <w:r w:rsidRPr="00F6430F">
        <w:rPr>
          <w:rStyle w:val="fontstyle21"/>
          <w:rFonts w:ascii="Calibri" w:hAnsi="Calibri" w:cs="Calibri"/>
          <w:b w:val="0"/>
          <w:i/>
          <w:color w:val="auto"/>
        </w:rPr>
        <w:t xml:space="preserve">Fabiana Gonçalves dos Reis, Liana Theodoro Ferreira dos Santos Barreto e </w:t>
      </w:r>
      <w:proofErr w:type="spellStart"/>
      <w:r w:rsidRPr="00F6430F">
        <w:rPr>
          <w:rStyle w:val="fontstyle21"/>
          <w:rFonts w:ascii="Calibri" w:hAnsi="Calibri" w:cs="Calibri"/>
          <w:b w:val="0"/>
          <w:i/>
          <w:color w:val="auto"/>
        </w:rPr>
        <w:t>Rosimare</w:t>
      </w:r>
      <w:proofErr w:type="spellEnd"/>
      <w:r w:rsidRPr="00F6430F">
        <w:rPr>
          <w:rStyle w:val="fontstyle21"/>
          <w:rFonts w:ascii="Calibri" w:hAnsi="Calibri" w:cs="Calibri"/>
          <w:b w:val="0"/>
          <w:i/>
          <w:color w:val="auto"/>
        </w:rPr>
        <w:t xml:space="preserve"> Alves Ribeiro </w:t>
      </w:r>
      <w:proofErr w:type="spellStart"/>
      <w:proofErr w:type="gramStart"/>
      <w:r w:rsidRPr="00F6430F">
        <w:rPr>
          <w:rStyle w:val="fontstyle21"/>
          <w:rFonts w:ascii="Calibri" w:hAnsi="Calibri" w:cs="Calibri"/>
          <w:b w:val="0"/>
          <w:i/>
          <w:color w:val="auto"/>
        </w:rPr>
        <w:t>Petitjean</w:t>
      </w:r>
      <w:proofErr w:type="spellEnd"/>
      <w:proofErr w:type="gramEnd"/>
    </w:p>
    <w:p w14:paraId="54183301"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a grande disparidade salarial entre técnicos e analistas em final de carreira, que representa atualmente o valor de R$ 8.708,81, consequência de sucessivos reajustes lineares concedidos ao longo de mais de duas décadas;</w:t>
      </w:r>
    </w:p>
    <w:p w14:paraId="3F69930B"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essa grande diferença salarial entre os dois cargos tem provocado a divisão da categoria, além de impactar não apenas nas condições de trabalho, mas também na coesão e motivação dos servidores dentro das instituições, o que inclusive afeta a qualidade dos serviços prestados à população;</w:t>
      </w:r>
    </w:p>
    <w:p w14:paraId="503AD321"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a evolução de novas tecnologias, a modernização de sistemas administrativos e processuais, o aumento da complexidade das tarefas e a necessidade de um serviço público cada vez mais qualificado, exigiram dos técnicos judiciários novos conhecimentos e especialização condizentes com o nível de novas atribuições;</w:t>
      </w:r>
    </w:p>
    <w:p w14:paraId="7BC2736C"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apesar disso, a evolução na qualificação profissional dos técnicos judiciários trilhou caminho inverso à sua justa valorização dentro dos quadros do Poder Judiciário da União;</w:t>
      </w:r>
    </w:p>
    <w:p w14:paraId="6DD2FFA7"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desde o ano de 2002 os técnicos judiciários sofrem as consequências do rebaixamento do cargo, com o fim da sobreposição de carreiras;</w:t>
      </w:r>
    </w:p>
    <w:p w14:paraId="52A6889A"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cada reajuste linear, por menor que seja, aproxima os analistas judiciários do Ciclo de Gestão, mas afasta os técnicos judiciários ainda mais do seu objetivo de redução das assimetrias salariais entre os cargos;</w:t>
      </w:r>
    </w:p>
    <w:p w14:paraId="59D35B2E"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Considerando que a categoria aprovou e referendou a proposta de reestruturação da carreira nas últimas duas Plenárias realizadas pela </w:t>
      </w:r>
      <w:proofErr w:type="spellStart"/>
      <w:r w:rsidRPr="00F6430F">
        <w:rPr>
          <w:rStyle w:val="fontstyle21"/>
          <w:rFonts w:ascii="Calibri" w:hAnsi="Calibri" w:cs="Calibri"/>
          <w:b w:val="0"/>
          <w:color w:val="auto"/>
        </w:rPr>
        <w:t>Fenajufe</w:t>
      </w:r>
      <w:proofErr w:type="spellEnd"/>
      <w:r w:rsidRPr="00F6430F">
        <w:rPr>
          <w:rStyle w:val="fontstyle21"/>
          <w:rFonts w:ascii="Calibri" w:hAnsi="Calibri" w:cs="Calibri"/>
          <w:b w:val="0"/>
          <w:color w:val="auto"/>
        </w:rPr>
        <w:t>, que contemplou a redução do percentual da diferença entre as remunerações, alterando-se a atual proporção de 100-60 para 100-85;</w:t>
      </w:r>
    </w:p>
    <w:p w14:paraId="1C5DC862" w14:textId="77777777" w:rsidR="000B7D3D" w:rsidRPr="00F6430F" w:rsidRDefault="000B7D3D" w:rsidP="00F6430F">
      <w:pPr>
        <w:spacing w:line="276" w:lineRule="auto"/>
        <w:jc w:val="both"/>
        <w:rPr>
          <w:rFonts w:ascii="Calibri" w:hAnsi="Calibri" w:cs="Calibri"/>
          <w:sz w:val="24"/>
          <w:szCs w:val="24"/>
        </w:rPr>
      </w:pPr>
      <w:r w:rsidRPr="00F6430F">
        <w:rPr>
          <w:rStyle w:val="fontstyle21"/>
          <w:rFonts w:ascii="Calibri" w:hAnsi="Calibri" w:cs="Calibri"/>
          <w:b w:val="0"/>
          <w:color w:val="auto"/>
        </w:rPr>
        <w:t>Considerando ser esta uma questão sensível, essencial e urgente para os técnicos judiciários, maior segmento do PJU;</w:t>
      </w:r>
    </w:p>
    <w:p w14:paraId="54DD14D1" w14:textId="62D28E52" w:rsidR="000B7D3D" w:rsidRPr="00F6430F" w:rsidRDefault="000B7D3D" w:rsidP="00B26C33">
      <w:pPr>
        <w:spacing w:line="276" w:lineRule="auto"/>
        <w:jc w:val="both"/>
        <w:rPr>
          <w:rStyle w:val="fontstyle31"/>
          <w:rFonts w:ascii="Calibri" w:hAnsi="Calibri" w:cs="Calibri"/>
          <w:color w:val="auto"/>
        </w:rPr>
      </w:pPr>
    </w:p>
    <w:p w14:paraId="40747F20"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o papel das nossas entidades representativas é defender, da melhor forma possível, os interesses de seus filiados;</w:t>
      </w:r>
    </w:p>
    <w:p w14:paraId="503DC95D"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o interesse maior de toda a categoria de união, equilíbrio, coesão e justiça.</w:t>
      </w:r>
    </w:p>
    <w:p w14:paraId="6D62CD59" w14:textId="77777777"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Proposta:</w:t>
      </w:r>
    </w:p>
    <w:p w14:paraId="3C5E8002" w14:textId="19A281B3" w:rsidR="008F0A3C" w:rsidRPr="00F6430F" w:rsidRDefault="000B7D3D"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Propõe-se que, não desconsiderando o direito à reposição de perdas inflacionárias de todos os cargos do PJU, na negociação com a Administração, havendo imposições em razão de restrições orçamentárias para </w:t>
      </w:r>
      <w:proofErr w:type="gramStart"/>
      <w:r w:rsidRPr="00F6430F">
        <w:rPr>
          <w:rStyle w:val="fontstyle01"/>
          <w:rFonts w:ascii="Calibri" w:hAnsi="Calibri" w:cs="Calibri"/>
          <w:color w:val="auto"/>
          <w:sz w:val="24"/>
          <w:szCs w:val="24"/>
        </w:rPr>
        <w:t>implementação integral do Plano de Cargos e Carreiras aprovado</w:t>
      </w:r>
      <w:proofErr w:type="gramEnd"/>
      <w:r w:rsidRPr="00F6430F">
        <w:rPr>
          <w:rStyle w:val="fontstyle01"/>
          <w:rFonts w:ascii="Calibri" w:hAnsi="Calibri" w:cs="Calibri"/>
          <w:color w:val="auto"/>
          <w:sz w:val="24"/>
          <w:szCs w:val="24"/>
        </w:rPr>
        <w:t xml:space="preserve">, seja priorizada a efetivação da alteração da proporção remuneratória entre os cargos de técnicos e analistas judiciários, com a redução do abismo salarial, inclusive para o reajuste do ano de 2026. </w:t>
      </w:r>
      <w:proofErr w:type="spellStart"/>
      <w:r w:rsidRPr="00F6430F">
        <w:rPr>
          <w:rStyle w:val="fontstyle01"/>
          <w:rFonts w:ascii="Calibri" w:hAnsi="Calibri" w:cs="Calibri"/>
          <w:color w:val="auto"/>
          <w:sz w:val="24"/>
          <w:szCs w:val="24"/>
        </w:rPr>
        <w:t>Marjory</w:t>
      </w:r>
      <w:proofErr w:type="spellEnd"/>
      <w:r w:rsidRPr="00F6430F">
        <w:rPr>
          <w:rStyle w:val="fontstyle01"/>
          <w:rFonts w:ascii="Calibri" w:hAnsi="Calibri" w:cs="Calibri"/>
          <w:color w:val="auto"/>
          <w:sz w:val="24"/>
          <w:szCs w:val="24"/>
        </w:rPr>
        <w:t>- Não desconsiderar perdas inflacionárias, pois todos tiveram, mas é preciso priorizar técnicos judiciários (estão na “UTI”</w:t>
      </w:r>
      <w:proofErr w:type="gramStart"/>
      <w:r w:rsidRPr="00F6430F">
        <w:rPr>
          <w:rStyle w:val="fontstyle01"/>
          <w:rFonts w:ascii="Calibri" w:hAnsi="Calibri" w:cs="Calibri"/>
          <w:color w:val="auto"/>
          <w:sz w:val="24"/>
          <w:szCs w:val="24"/>
        </w:rPr>
        <w:t>)</w:t>
      </w:r>
      <w:proofErr w:type="gramEnd"/>
    </w:p>
    <w:p w14:paraId="0A565DE3" w14:textId="2E5C873C" w:rsidR="000B7D3D" w:rsidRPr="00F6430F" w:rsidRDefault="000B7D3D" w:rsidP="00B26C33">
      <w:pPr>
        <w:spacing w:line="276" w:lineRule="auto"/>
        <w:jc w:val="both"/>
        <w:rPr>
          <w:rStyle w:val="fontstyle01"/>
          <w:rFonts w:ascii="Calibri" w:hAnsi="Calibri" w:cs="Calibri"/>
          <w:color w:val="auto"/>
          <w:sz w:val="24"/>
          <w:szCs w:val="24"/>
        </w:rPr>
      </w:pPr>
    </w:p>
    <w:p w14:paraId="09996791" w14:textId="39D14F62" w:rsidR="00BC71AD" w:rsidRPr="00F6430F" w:rsidRDefault="00FB10FC" w:rsidP="00F6430F">
      <w:pPr>
        <w:spacing w:line="276" w:lineRule="auto"/>
        <w:jc w:val="both"/>
        <w:rPr>
          <w:rStyle w:val="fontstyle01"/>
          <w:rFonts w:ascii="Calibri" w:hAnsi="Calibri" w:cs="Calibri"/>
          <w:b/>
          <w:color w:val="auto"/>
          <w:sz w:val="24"/>
          <w:szCs w:val="24"/>
        </w:rPr>
      </w:pPr>
      <w:r w:rsidRPr="00F6430F">
        <w:rPr>
          <w:rStyle w:val="fontstyle01"/>
          <w:rFonts w:ascii="Calibri" w:hAnsi="Calibri" w:cs="Calibri"/>
          <w:b/>
          <w:color w:val="auto"/>
          <w:sz w:val="24"/>
          <w:szCs w:val="24"/>
        </w:rPr>
        <w:t>Proposta 9</w:t>
      </w:r>
      <w:r w:rsidR="000B7D3D" w:rsidRPr="00F6430F">
        <w:rPr>
          <w:rStyle w:val="fontstyle01"/>
          <w:rFonts w:ascii="Calibri" w:hAnsi="Calibri" w:cs="Calibri"/>
          <w:b/>
          <w:color w:val="auto"/>
          <w:sz w:val="24"/>
          <w:szCs w:val="24"/>
        </w:rPr>
        <w:t xml:space="preserve"> </w:t>
      </w:r>
      <w:r w:rsidR="00BC71AD" w:rsidRPr="00F6430F">
        <w:rPr>
          <w:rStyle w:val="fontstyle01"/>
          <w:rFonts w:ascii="Calibri" w:hAnsi="Calibri" w:cs="Calibri"/>
          <w:b/>
          <w:color w:val="auto"/>
          <w:sz w:val="24"/>
          <w:szCs w:val="24"/>
        </w:rPr>
        <w:t>–</w:t>
      </w:r>
    </w:p>
    <w:p w14:paraId="37AD2F37" w14:textId="2DDF279D" w:rsidR="000B7D3D" w:rsidRPr="00F6430F" w:rsidRDefault="00FB10FC"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L</w:t>
      </w:r>
      <w:r w:rsidR="00C465E8" w:rsidRPr="00F6430F">
        <w:rPr>
          <w:rStyle w:val="fontstyle01"/>
          <w:rFonts w:ascii="Calibri" w:hAnsi="Calibri" w:cs="Calibri"/>
          <w:color w:val="auto"/>
          <w:sz w:val="24"/>
          <w:szCs w:val="24"/>
        </w:rPr>
        <w:t xml:space="preserve">utar contra o </w:t>
      </w:r>
      <w:proofErr w:type="spellStart"/>
      <w:r w:rsidR="00C465E8" w:rsidRPr="00F6430F">
        <w:rPr>
          <w:rStyle w:val="fontstyle01"/>
          <w:rFonts w:ascii="Calibri" w:hAnsi="Calibri" w:cs="Calibri"/>
          <w:color w:val="auto"/>
          <w:sz w:val="24"/>
          <w:szCs w:val="24"/>
        </w:rPr>
        <w:t>etarismo</w:t>
      </w:r>
      <w:proofErr w:type="spellEnd"/>
      <w:r w:rsidR="00C465E8" w:rsidRPr="00F6430F">
        <w:rPr>
          <w:rStyle w:val="fontstyle01"/>
          <w:rFonts w:ascii="Calibri" w:hAnsi="Calibri" w:cs="Calibri"/>
          <w:color w:val="auto"/>
          <w:sz w:val="24"/>
          <w:szCs w:val="24"/>
        </w:rPr>
        <w:t xml:space="preserve"> e em favor da inclusão dos aposentados, de forma a estabelecer prazo amplo, de pelo menos 3 horas, em assembleias que tenham votação online através de sistemas informatizados.</w:t>
      </w:r>
    </w:p>
    <w:p w14:paraId="09F91DB6" w14:textId="2EFFE9BD" w:rsidR="000B7D3D" w:rsidRPr="00F6430F" w:rsidRDefault="000B7D3D" w:rsidP="00F6430F">
      <w:pPr>
        <w:spacing w:line="276" w:lineRule="auto"/>
        <w:jc w:val="both"/>
        <w:rPr>
          <w:rStyle w:val="fontstyle01"/>
          <w:rFonts w:ascii="Calibri" w:hAnsi="Calibri" w:cs="Calibri"/>
          <w:i/>
          <w:color w:val="auto"/>
          <w:sz w:val="24"/>
          <w:szCs w:val="24"/>
        </w:rPr>
      </w:pPr>
      <w:r w:rsidRPr="00F6430F">
        <w:rPr>
          <w:rStyle w:val="fontstyle21"/>
          <w:rFonts w:ascii="Calibri" w:hAnsi="Calibri" w:cs="Calibri"/>
          <w:b w:val="0"/>
          <w:i/>
          <w:color w:val="auto"/>
        </w:rPr>
        <w:t xml:space="preserve">Proponentes: </w:t>
      </w:r>
      <w:proofErr w:type="spellStart"/>
      <w:r w:rsidRPr="00F6430F">
        <w:rPr>
          <w:rStyle w:val="fontstyle01"/>
          <w:rFonts w:ascii="Calibri" w:hAnsi="Calibri" w:cs="Calibri"/>
          <w:i/>
          <w:color w:val="auto"/>
          <w:sz w:val="24"/>
          <w:szCs w:val="24"/>
        </w:rPr>
        <w:t>Marjory</w:t>
      </w:r>
      <w:proofErr w:type="spellEnd"/>
      <w:r w:rsidRPr="00F6430F">
        <w:rPr>
          <w:rStyle w:val="fontstyle01"/>
          <w:rFonts w:ascii="Calibri" w:hAnsi="Calibri" w:cs="Calibri"/>
          <w:i/>
          <w:color w:val="auto"/>
          <w:sz w:val="24"/>
          <w:szCs w:val="24"/>
        </w:rPr>
        <w:t xml:space="preserve"> Pereira de Sousa e Liana Theodoro Ferreira dos </w:t>
      </w:r>
      <w:proofErr w:type="gramStart"/>
      <w:r w:rsidRPr="00F6430F">
        <w:rPr>
          <w:rStyle w:val="fontstyle01"/>
          <w:rFonts w:ascii="Calibri" w:hAnsi="Calibri" w:cs="Calibri"/>
          <w:i/>
          <w:color w:val="auto"/>
          <w:sz w:val="24"/>
          <w:szCs w:val="24"/>
        </w:rPr>
        <w:t>Santos Barreto</w:t>
      </w:r>
      <w:proofErr w:type="gramEnd"/>
      <w:r w:rsidR="00391D94" w:rsidRPr="00F6430F">
        <w:rPr>
          <w:rStyle w:val="fontstyle01"/>
          <w:rFonts w:ascii="Calibri" w:hAnsi="Calibri" w:cs="Calibri"/>
          <w:i/>
          <w:color w:val="auto"/>
          <w:sz w:val="24"/>
          <w:szCs w:val="24"/>
        </w:rPr>
        <w:t xml:space="preserve"> - TRE</w:t>
      </w:r>
    </w:p>
    <w:p w14:paraId="499FD2E4" w14:textId="77777777" w:rsidR="000B7D3D" w:rsidRPr="00F6430F" w:rsidRDefault="000B7D3D" w:rsidP="00F6430F">
      <w:pPr>
        <w:spacing w:line="276" w:lineRule="auto"/>
        <w:jc w:val="both"/>
        <w:rPr>
          <w:rStyle w:val="fontstyle01"/>
          <w:rFonts w:ascii="Calibri" w:hAnsi="Calibri" w:cs="Calibri"/>
          <w:color w:val="auto"/>
          <w:sz w:val="24"/>
          <w:szCs w:val="24"/>
        </w:rPr>
      </w:pPr>
      <w:proofErr w:type="spellStart"/>
      <w:r w:rsidRPr="00F6430F">
        <w:rPr>
          <w:rStyle w:val="fontstyle01"/>
          <w:rFonts w:ascii="Calibri" w:hAnsi="Calibri" w:cs="Calibri"/>
          <w:color w:val="auto"/>
          <w:sz w:val="24"/>
          <w:szCs w:val="24"/>
        </w:rPr>
        <w:t>Etarismo</w:t>
      </w:r>
      <w:proofErr w:type="spellEnd"/>
      <w:r w:rsidRPr="00F6430F">
        <w:rPr>
          <w:rStyle w:val="fontstyle01"/>
          <w:rFonts w:ascii="Calibri" w:hAnsi="Calibri" w:cs="Calibri"/>
          <w:color w:val="auto"/>
          <w:sz w:val="24"/>
          <w:szCs w:val="24"/>
        </w:rPr>
        <w:t xml:space="preserve"> é o preconceito que surge quando a idade é usada para categorizar e dividir as pessoas, causando prejuízos, desvantagens e injustiças. É importante reconhecer e combater o </w:t>
      </w:r>
      <w:proofErr w:type="spellStart"/>
      <w:r w:rsidRPr="00F6430F">
        <w:rPr>
          <w:rStyle w:val="fontstyle01"/>
          <w:rFonts w:ascii="Calibri" w:hAnsi="Calibri" w:cs="Calibri"/>
          <w:color w:val="auto"/>
          <w:sz w:val="24"/>
          <w:szCs w:val="24"/>
        </w:rPr>
        <w:t>etarismo</w:t>
      </w:r>
      <w:proofErr w:type="spellEnd"/>
      <w:r w:rsidRPr="00F6430F">
        <w:rPr>
          <w:rStyle w:val="fontstyle01"/>
          <w:rFonts w:ascii="Calibri" w:hAnsi="Calibri" w:cs="Calibri"/>
          <w:color w:val="auto"/>
          <w:sz w:val="24"/>
          <w:szCs w:val="24"/>
        </w:rPr>
        <w:t xml:space="preserve"> em todas as suas formas, promovendo o respeito e a valorização das diversas idades. A inclusão de aposentados no âmbito sindical</w:t>
      </w:r>
      <w:proofErr w:type="gramStart"/>
      <w:r w:rsidRPr="00F6430F">
        <w:rPr>
          <w:rStyle w:val="fontstyle01"/>
          <w:rFonts w:ascii="Calibri" w:hAnsi="Calibri" w:cs="Calibri"/>
          <w:color w:val="auto"/>
          <w:sz w:val="24"/>
          <w:szCs w:val="24"/>
        </w:rPr>
        <w:t>, refere-se</w:t>
      </w:r>
      <w:proofErr w:type="gramEnd"/>
      <w:r w:rsidRPr="00F6430F">
        <w:rPr>
          <w:rStyle w:val="fontstyle01"/>
          <w:rFonts w:ascii="Calibri" w:hAnsi="Calibri" w:cs="Calibri"/>
          <w:color w:val="auto"/>
          <w:sz w:val="24"/>
          <w:szCs w:val="24"/>
        </w:rPr>
        <w:t xml:space="preserve"> à garantia de direitos, acesso a serviços e à participação em atividades, assembleias, votações, entre outros.</w:t>
      </w:r>
    </w:p>
    <w:p w14:paraId="136A4E38" w14:textId="77777777" w:rsidR="000B7D3D" w:rsidRPr="00F6430F" w:rsidRDefault="000B7D3D"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É importante salientar, que algumas pessoas idosas podem ter dificuldade em aprender a usar tecnologias, devido à falta de familiaridade com o mundo digital. Algumas tecnologias podem ser difíceis de usar para idosos, alguns podem ter medo de usar por receio de fazer algo errado, e muitas das vezes, necessitam de apoio.</w:t>
      </w:r>
    </w:p>
    <w:p w14:paraId="70478891" w14:textId="77777777" w:rsidR="000B7D3D" w:rsidRPr="00F6430F" w:rsidRDefault="000B7D3D" w:rsidP="00F6430F">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Assim sendo, é essencial que este sindicato dê atenção especial aos idosos, com o estímulo à interação, participação e autonomia nas atividades, assembleias e votações.</w:t>
      </w:r>
    </w:p>
    <w:p w14:paraId="2EBCE45C" w14:textId="3FAEE014" w:rsidR="000B7D3D" w:rsidRPr="00F6430F" w:rsidRDefault="000B7D3D" w:rsidP="00F6430F">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Desta forma, propõe-se que seja estabelecido prazo amplo para votação, de pelo menos 3 horas, em Assembleias que tenham votação online através de sistemas informatizados, de forma a garantir a participação de todos os filiados, independente de idade, se ativos ou aposentados.</w:t>
      </w:r>
    </w:p>
    <w:p w14:paraId="6792D9EB" w14:textId="77777777" w:rsidR="00DC518D" w:rsidRPr="00F6430F" w:rsidRDefault="00DC518D" w:rsidP="00B26C33">
      <w:pPr>
        <w:spacing w:line="276" w:lineRule="auto"/>
        <w:ind w:left="360"/>
        <w:jc w:val="both"/>
        <w:rPr>
          <w:rStyle w:val="fontstyle21"/>
          <w:rFonts w:ascii="Calibri" w:hAnsi="Calibri" w:cs="Calibri"/>
          <w:b w:val="0"/>
          <w:color w:val="auto"/>
        </w:rPr>
      </w:pPr>
    </w:p>
    <w:p w14:paraId="07BEF86C" w14:textId="3F7189CC" w:rsidR="00DC518D" w:rsidRPr="00F6430F" w:rsidRDefault="00DC518D" w:rsidP="00DC518D">
      <w:pPr>
        <w:spacing w:line="276" w:lineRule="auto"/>
        <w:jc w:val="both"/>
        <w:rPr>
          <w:rStyle w:val="fontstyle21"/>
          <w:rFonts w:ascii="Calibri" w:hAnsi="Calibri" w:cs="Calibri"/>
          <w:color w:val="auto"/>
        </w:rPr>
      </w:pPr>
      <w:r w:rsidRPr="00F6430F">
        <w:rPr>
          <w:rStyle w:val="fontstyle21"/>
          <w:rFonts w:ascii="Calibri" w:hAnsi="Calibri" w:cs="Calibri"/>
          <w:color w:val="auto"/>
        </w:rPr>
        <w:t xml:space="preserve">Proposta 11- </w:t>
      </w:r>
    </w:p>
    <w:p w14:paraId="2F6C8D71" w14:textId="6A07FA08"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 (X</w:t>
      </w:r>
      <w:proofErr w:type="gramStart"/>
      <w:r w:rsidRPr="00F6430F">
        <w:rPr>
          <w:rStyle w:val="fontstyle21"/>
          <w:rFonts w:ascii="Calibri" w:hAnsi="Calibri" w:cs="Calibri"/>
          <w:b w:val="0"/>
          <w:color w:val="auto"/>
        </w:rPr>
        <w:t xml:space="preserve"> )</w:t>
      </w:r>
      <w:proofErr w:type="gramEnd"/>
      <w:r w:rsidRPr="00F6430F">
        <w:rPr>
          <w:rStyle w:val="fontstyle21"/>
          <w:rFonts w:ascii="Calibri" w:hAnsi="Calibri" w:cs="Calibri"/>
          <w:b w:val="0"/>
          <w:color w:val="auto"/>
        </w:rPr>
        <w:t xml:space="preserve"> APROVADA</w:t>
      </w:r>
    </w:p>
    <w:p w14:paraId="727AFEBD"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Título: PROPOSTA DE RESOLUÇÃO SOBRE A MUDANÇA NA DESCRIÇÃO DO CARGO DE TÉCNICO JUDICIÁRIO</w:t>
      </w:r>
    </w:p>
    <w:p w14:paraId="738B9EEE"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Proponentes: </w:t>
      </w:r>
      <w:proofErr w:type="spellStart"/>
      <w:r w:rsidRPr="00F6430F">
        <w:rPr>
          <w:rStyle w:val="fontstyle21"/>
          <w:rFonts w:ascii="Calibri" w:hAnsi="Calibri" w:cs="Calibri"/>
          <w:b w:val="0"/>
          <w:color w:val="auto"/>
        </w:rPr>
        <w:t>Rosimare</w:t>
      </w:r>
      <w:proofErr w:type="spellEnd"/>
      <w:r w:rsidRPr="00F6430F">
        <w:rPr>
          <w:rStyle w:val="fontstyle21"/>
          <w:rFonts w:ascii="Calibri" w:hAnsi="Calibri" w:cs="Calibri"/>
          <w:b w:val="0"/>
          <w:color w:val="auto"/>
        </w:rPr>
        <w:t xml:space="preserve"> Alves Ribeiro </w:t>
      </w:r>
      <w:proofErr w:type="spellStart"/>
      <w:r w:rsidRPr="00F6430F">
        <w:rPr>
          <w:rStyle w:val="fontstyle21"/>
          <w:rFonts w:ascii="Calibri" w:hAnsi="Calibri" w:cs="Calibri"/>
          <w:b w:val="0"/>
          <w:color w:val="auto"/>
        </w:rPr>
        <w:t>Petitjean</w:t>
      </w:r>
      <w:proofErr w:type="spellEnd"/>
      <w:r w:rsidRPr="00F6430F">
        <w:rPr>
          <w:rStyle w:val="fontstyle21"/>
          <w:rFonts w:ascii="Calibri" w:hAnsi="Calibri" w:cs="Calibri"/>
          <w:b w:val="0"/>
          <w:color w:val="auto"/>
        </w:rPr>
        <w:t xml:space="preserve">, </w:t>
      </w:r>
      <w:proofErr w:type="spellStart"/>
      <w:r w:rsidRPr="00F6430F">
        <w:rPr>
          <w:rStyle w:val="fontstyle21"/>
          <w:rFonts w:ascii="Calibri" w:hAnsi="Calibri" w:cs="Calibri"/>
          <w:b w:val="0"/>
          <w:color w:val="auto"/>
        </w:rPr>
        <w:t>Marjory</w:t>
      </w:r>
      <w:proofErr w:type="spellEnd"/>
      <w:r w:rsidRPr="00F6430F">
        <w:rPr>
          <w:rStyle w:val="fontstyle21"/>
          <w:rFonts w:ascii="Calibri" w:hAnsi="Calibri" w:cs="Calibri"/>
          <w:b w:val="0"/>
          <w:color w:val="auto"/>
        </w:rPr>
        <w:t xml:space="preserve"> Pereira de Souza e Liana Theodoro Ferreira dos </w:t>
      </w:r>
      <w:proofErr w:type="gramStart"/>
      <w:r w:rsidRPr="00F6430F">
        <w:rPr>
          <w:rStyle w:val="fontstyle21"/>
          <w:rFonts w:ascii="Calibri" w:hAnsi="Calibri" w:cs="Calibri"/>
          <w:b w:val="0"/>
          <w:color w:val="auto"/>
        </w:rPr>
        <w:t>Santos</w:t>
      </w:r>
      <w:proofErr w:type="gramEnd"/>
    </w:p>
    <w:p w14:paraId="4E5CFD7B"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Órgão: TRE/TRT</w:t>
      </w:r>
    </w:p>
    <w:p w14:paraId="60753C9C"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Endossantes: Anderson Lima, Diana Sara de </w:t>
      </w:r>
      <w:proofErr w:type="spellStart"/>
      <w:r w:rsidRPr="00F6430F">
        <w:rPr>
          <w:rStyle w:val="fontstyle21"/>
          <w:rFonts w:ascii="Calibri" w:hAnsi="Calibri" w:cs="Calibri"/>
          <w:b w:val="0"/>
          <w:color w:val="auto"/>
        </w:rPr>
        <w:t>Araujo</w:t>
      </w:r>
      <w:proofErr w:type="spellEnd"/>
      <w:r w:rsidRPr="00F6430F">
        <w:rPr>
          <w:rStyle w:val="fontstyle21"/>
          <w:rFonts w:ascii="Calibri" w:hAnsi="Calibri" w:cs="Calibri"/>
          <w:b w:val="0"/>
          <w:color w:val="auto"/>
        </w:rPr>
        <w:t xml:space="preserve"> Abreu, Eliana Leocádia, </w:t>
      </w:r>
      <w:proofErr w:type="spellStart"/>
      <w:r w:rsidRPr="00F6430F">
        <w:rPr>
          <w:rStyle w:val="fontstyle21"/>
          <w:rFonts w:ascii="Calibri" w:hAnsi="Calibri" w:cs="Calibri"/>
          <w:b w:val="0"/>
          <w:color w:val="auto"/>
        </w:rPr>
        <w:t>Nathaly</w:t>
      </w:r>
      <w:proofErr w:type="spellEnd"/>
      <w:r w:rsidRPr="00F6430F">
        <w:rPr>
          <w:rStyle w:val="fontstyle21"/>
          <w:rFonts w:ascii="Calibri" w:hAnsi="Calibri" w:cs="Calibri"/>
          <w:b w:val="0"/>
          <w:color w:val="auto"/>
        </w:rPr>
        <w:t xml:space="preserve"> Dias </w:t>
      </w:r>
      <w:proofErr w:type="gramStart"/>
      <w:r w:rsidRPr="00F6430F">
        <w:rPr>
          <w:rStyle w:val="fontstyle21"/>
          <w:rFonts w:ascii="Calibri" w:hAnsi="Calibri" w:cs="Calibri"/>
          <w:b w:val="0"/>
          <w:color w:val="auto"/>
        </w:rPr>
        <w:t>Martins</w:t>
      </w:r>
      <w:proofErr w:type="gramEnd"/>
    </w:p>
    <w:p w14:paraId="0CA32037"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Apoiadores: Andrea Soares Pacheco, Elizabeth de Fátima Lima, Evandro Antônio da Silva, Maria Imaculada Rodrigues Figueiredo, Nair de Oliveira Ferraz, </w:t>
      </w:r>
      <w:proofErr w:type="spellStart"/>
      <w:r w:rsidRPr="00F6430F">
        <w:rPr>
          <w:rStyle w:val="fontstyle21"/>
          <w:rFonts w:ascii="Calibri" w:hAnsi="Calibri" w:cs="Calibri"/>
          <w:b w:val="0"/>
          <w:color w:val="auto"/>
        </w:rPr>
        <w:t>Valkiria</w:t>
      </w:r>
      <w:proofErr w:type="spellEnd"/>
      <w:r w:rsidRPr="00F6430F">
        <w:rPr>
          <w:rStyle w:val="fontstyle21"/>
          <w:rFonts w:ascii="Calibri" w:hAnsi="Calibri" w:cs="Calibri"/>
          <w:b w:val="0"/>
          <w:color w:val="auto"/>
        </w:rPr>
        <w:t xml:space="preserve"> Maria de Souza </w:t>
      </w:r>
      <w:proofErr w:type="spellStart"/>
      <w:r w:rsidRPr="00F6430F">
        <w:rPr>
          <w:rStyle w:val="fontstyle21"/>
          <w:rFonts w:ascii="Calibri" w:hAnsi="Calibri" w:cs="Calibri"/>
          <w:b w:val="0"/>
          <w:color w:val="auto"/>
        </w:rPr>
        <w:t>Parizzi</w:t>
      </w:r>
      <w:proofErr w:type="spellEnd"/>
      <w:r w:rsidRPr="00F6430F">
        <w:rPr>
          <w:rStyle w:val="fontstyle21"/>
          <w:rFonts w:ascii="Calibri" w:hAnsi="Calibri" w:cs="Calibri"/>
          <w:b w:val="0"/>
          <w:color w:val="auto"/>
        </w:rPr>
        <w:t xml:space="preserve"> Ferreira, </w:t>
      </w:r>
      <w:proofErr w:type="spellStart"/>
      <w:r w:rsidRPr="00F6430F">
        <w:rPr>
          <w:rStyle w:val="fontstyle21"/>
          <w:rFonts w:ascii="Calibri" w:hAnsi="Calibri" w:cs="Calibri"/>
          <w:b w:val="0"/>
          <w:color w:val="auto"/>
        </w:rPr>
        <w:t>Waleska</w:t>
      </w:r>
      <w:proofErr w:type="spellEnd"/>
      <w:r w:rsidRPr="00F6430F">
        <w:rPr>
          <w:rStyle w:val="fontstyle21"/>
          <w:rFonts w:ascii="Calibri" w:hAnsi="Calibri" w:cs="Calibri"/>
          <w:b w:val="0"/>
          <w:color w:val="auto"/>
        </w:rPr>
        <w:t xml:space="preserve"> Maria Alves </w:t>
      </w:r>
      <w:proofErr w:type="gramStart"/>
      <w:r w:rsidRPr="00F6430F">
        <w:rPr>
          <w:rStyle w:val="fontstyle21"/>
          <w:rFonts w:ascii="Calibri" w:hAnsi="Calibri" w:cs="Calibri"/>
          <w:b w:val="0"/>
          <w:color w:val="auto"/>
        </w:rPr>
        <w:t>Melo</w:t>
      </w:r>
      <w:proofErr w:type="gramEnd"/>
    </w:p>
    <w:p w14:paraId="691794E7"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Considerando que a proposta da FENAJUFE de alteração da Portaria conjunta nº 3/2007, encaminhada para o Fórum de Carreira do CNJ, subgrupo </w:t>
      </w:r>
      <w:proofErr w:type="gramStart"/>
      <w:r w:rsidRPr="00F6430F">
        <w:rPr>
          <w:rStyle w:val="fontstyle21"/>
          <w:rFonts w:ascii="Calibri" w:hAnsi="Calibri" w:cs="Calibri"/>
          <w:b w:val="0"/>
          <w:color w:val="auto"/>
        </w:rPr>
        <w:t>1</w:t>
      </w:r>
      <w:proofErr w:type="gramEnd"/>
      <w:r w:rsidRPr="00F6430F">
        <w:rPr>
          <w:rStyle w:val="fontstyle21"/>
          <w:rFonts w:ascii="Calibri" w:hAnsi="Calibri" w:cs="Calibri"/>
          <w:b w:val="0"/>
          <w:color w:val="auto"/>
        </w:rPr>
        <w:t>, compreende, dentre outros pontos, a descrição do cargo de Técnico Judiciário;</w:t>
      </w:r>
    </w:p>
    <w:p w14:paraId="48B8413A"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ser esta uma questão essencial para os técnicos judiciários;</w:t>
      </w:r>
    </w:p>
    <w:p w14:paraId="5FAB29B5"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a FENAJUFE representa 25 sindicatos filiados e que grande maioria deles é composta predominantemente técnicos judiciários;</w:t>
      </w:r>
    </w:p>
    <w:p w14:paraId="446BE436"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o papel das nossas entidades representativas é defender, da melhor forma possível, os interesses de seus filiados;</w:t>
      </w:r>
    </w:p>
    <w:p w14:paraId="7A1ED530"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dos três cargos existentes no PJU nenhum é subordinado a outro e que, portanto, a subordinação de um cargo a outro não deva passar a constar nas alterações propostas pela FENAJUFE;</w:t>
      </w:r>
    </w:p>
    <w:p w14:paraId="0BE59005"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a proposta de alteração na descrição do cargo do Técnico Judiciário apresentada pela FENAJUFE ao Fórum de Carreira do CNJ foi realizada apenas com um tímido debate com a base sobre esse tema, em instância não deliberativa;</w:t>
      </w:r>
    </w:p>
    <w:p w14:paraId="00D2D3C8"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os técnicos judiciários precisam garantir que na proposta da FENAJUFE de alteração da Portaria conjunta nº 3/2007, a descrição do cargo de Técnico Judiciário não fique distante da realidade do trabalho executado por eles nos tribunais;</w:t>
      </w:r>
    </w:p>
    <w:p w14:paraId="33134978"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as profundas transformações que vêm ocorrendo no mundo do trabalho têm alcançando também o serviço público e, sobretudo, o PJU;</w:t>
      </w:r>
    </w:p>
    <w:p w14:paraId="05F641B6" w14:textId="77777777" w:rsidR="00DC518D" w:rsidRPr="00F6430F" w:rsidRDefault="00DC518D" w:rsidP="00DC518D">
      <w:pPr>
        <w:spacing w:line="276" w:lineRule="auto"/>
        <w:jc w:val="both"/>
        <w:rPr>
          <w:rStyle w:val="fontstyle21"/>
          <w:rFonts w:ascii="Calibri" w:hAnsi="Calibri" w:cs="Calibri"/>
          <w:b w:val="0"/>
          <w:color w:val="auto"/>
        </w:rPr>
      </w:pPr>
    </w:p>
    <w:p w14:paraId="53439C2D"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Considerando que diante dessas transformações os cargos públicos não apresentam mais a mesma complexidade de antes e que estes vêm reestruturando-se de modo a acompanhar essa evolução;</w:t>
      </w:r>
    </w:p>
    <w:p w14:paraId="63CB3D41"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Considerando que as carreiras do PJU vêm sofrendo alterações urgentes no sentido de também acompanharem esse avanço e que a descrição da </w:t>
      </w:r>
      <w:proofErr w:type="spellStart"/>
      <w:r w:rsidRPr="00F6430F">
        <w:rPr>
          <w:rStyle w:val="fontstyle21"/>
          <w:rFonts w:ascii="Calibri" w:hAnsi="Calibri" w:cs="Calibri"/>
          <w:b w:val="0"/>
          <w:color w:val="auto"/>
        </w:rPr>
        <w:t>Fenajufe</w:t>
      </w:r>
      <w:proofErr w:type="spellEnd"/>
      <w:r w:rsidRPr="00F6430F">
        <w:rPr>
          <w:rStyle w:val="fontstyle21"/>
          <w:rFonts w:ascii="Calibri" w:hAnsi="Calibri" w:cs="Calibri"/>
          <w:b w:val="0"/>
          <w:color w:val="auto"/>
        </w:rPr>
        <w:t xml:space="preserve">, apresentada ao Fórum de carreira, representa um retrocesso no lugar de descrever algo que possa representar essa </w:t>
      </w:r>
      <w:proofErr w:type="gramStart"/>
      <w:r w:rsidRPr="00F6430F">
        <w:rPr>
          <w:rStyle w:val="fontstyle21"/>
          <w:rFonts w:ascii="Calibri" w:hAnsi="Calibri" w:cs="Calibri"/>
          <w:b w:val="0"/>
          <w:color w:val="auto"/>
        </w:rPr>
        <w:t>evolução ;</w:t>
      </w:r>
      <w:proofErr w:type="gramEnd"/>
    </w:p>
    <w:p w14:paraId="06F9D31D"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Considerando que a carreira dos técnicos judiciários mudou completamente nas últimas décadas para acompanhar a modernização do PJU e que precisa também ser </w:t>
      </w:r>
      <w:proofErr w:type="gramStart"/>
      <w:r w:rsidRPr="00F6430F">
        <w:rPr>
          <w:rStyle w:val="fontstyle21"/>
          <w:rFonts w:ascii="Calibri" w:hAnsi="Calibri" w:cs="Calibri"/>
          <w:b w:val="0"/>
          <w:color w:val="auto"/>
        </w:rPr>
        <w:t>modificada na descrição desse cargo na Lei nº 11.416/2006</w:t>
      </w:r>
      <w:proofErr w:type="gramEnd"/>
      <w:r w:rsidRPr="00F6430F">
        <w:rPr>
          <w:rStyle w:val="fontstyle21"/>
          <w:rFonts w:ascii="Calibri" w:hAnsi="Calibri" w:cs="Calibri"/>
          <w:b w:val="0"/>
          <w:color w:val="auto"/>
        </w:rPr>
        <w:t>;</w:t>
      </w:r>
    </w:p>
    <w:p w14:paraId="3924B39C"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Considerando que os técnicos judiciários estão presentes e às vezes </w:t>
      </w:r>
      <w:proofErr w:type="gramStart"/>
      <w:r w:rsidRPr="00F6430F">
        <w:rPr>
          <w:rStyle w:val="fontstyle21"/>
          <w:rFonts w:ascii="Calibri" w:hAnsi="Calibri" w:cs="Calibri"/>
          <w:b w:val="0"/>
          <w:color w:val="auto"/>
        </w:rPr>
        <w:t>são</w:t>
      </w:r>
      <w:proofErr w:type="gramEnd"/>
      <w:r w:rsidRPr="00F6430F">
        <w:rPr>
          <w:rStyle w:val="fontstyle21"/>
          <w:rFonts w:ascii="Calibri" w:hAnsi="Calibri" w:cs="Calibri"/>
          <w:b w:val="0"/>
          <w:color w:val="auto"/>
        </w:rPr>
        <w:t xml:space="preserve"> maioria em várias funções, consideradas sem dúvida de alta complexidade como, por exemplo, assistentes de juízes, assessores de desembargadores, diretores de varas, calculistas, assistentes de Gabinete de Primeiro Grau, dentre inúmeras outras. Além disso, observa-se em todos os tribunais, uma presença numerosa de técnicos em vários cargos de supervisão, de chefias e de direção;</w:t>
      </w:r>
    </w:p>
    <w:p w14:paraId="500B4ABA"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Considerando que o cargo de Técnico Judiciário acompanhou a evolução tecnológica trazida pelo </w:t>
      </w:r>
      <w:proofErr w:type="spellStart"/>
      <w:r w:rsidRPr="00F6430F">
        <w:rPr>
          <w:rStyle w:val="fontstyle21"/>
          <w:rFonts w:ascii="Calibri" w:hAnsi="Calibri" w:cs="Calibri"/>
          <w:b w:val="0"/>
          <w:color w:val="auto"/>
        </w:rPr>
        <w:t>Pje</w:t>
      </w:r>
      <w:proofErr w:type="spellEnd"/>
      <w:r w:rsidRPr="00F6430F">
        <w:rPr>
          <w:rStyle w:val="fontstyle21"/>
          <w:rFonts w:ascii="Calibri" w:hAnsi="Calibri" w:cs="Calibri"/>
          <w:b w:val="0"/>
          <w:color w:val="auto"/>
        </w:rPr>
        <w:t>, passando a exercer atividades de alta complexidade e não mais atividades básicas;</w:t>
      </w:r>
    </w:p>
    <w:p w14:paraId="5C3EA05A"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Um grupo de técnicos filiados do SITRAEMG, certos de que os itens dessa proposta não causarão qualquer espécie de prejuízos a outros segmentos também representados pelo sindicato, Propõe:</w:t>
      </w:r>
    </w:p>
    <w:p w14:paraId="699A9447" w14:textId="77777777" w:rsidR="00DC518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 Que o </w:t>
      </w:r>
      <w:proofErr w:type="spellStart"/>
      <w:r w:rsidRPr="00F6430F">
        <w:rPr>
          <w:rStyle w:val="fontstyle21"/>
          <w:rFonts w:ascii="Calibri" w:hAnsi="Calibri" w:cs="Calibri"/>
          <w:b w:val="0"/>
          <w:color w:val="auto"/>
        </w:rPr>
        <w:t>Sitraemg</w:t>
      </w:r>
      <w:proofErr w:type="spellEnd"/>
      <w:r w:rsidRPr="00F6430F">
        <w:rPr>
          <w:rStyle w:val="fontstyle21"/>
          <w:rFonts w:ascii="Calibri" w:hAnsi="Calibri" w:cs="Calibri"/>
          <w:b w:val="0"/>
          <w:color w:val="auto"/>
        </w:rPr>
        <w:t>, sendo o maior sindicato da federação e tendo mais de 50% de técnicos em sua composição, se posicione oficialmente junto à Federação, contra a proposta apresentada no Fórum de carreira do CNJ a respeito da descrição do cargo de técnico judiciário, por se tratar esta de um retrocesso diante da descrição atual onde não há subordinação entre os cargos. Portanto que este sindicato se posicione no sentido de que a descrição apresentada seja alterada de forma a impedir qualquer mudança nas atribuições que impliquem em subordinação de um cargo a outro;</w:t>
      </w:r>
    </w:p>
    <w:p w14:paraId="32D73476" w14:textId="6A376419" w:rsidR="000B7D3D" w:rsidRPr="00F6430F" w:rsidRDefault="00DC518D" w:rsidP="00DC518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 Por se tratar de tema essencial para a carreira dos técnicos judiciários, requer ainda que o </w:t>
      </w:r>
      <w:proofErr w:type="spellStart"/>
      <w:r w:rsidRPr="00F6430F">
        <w:rPr>
          <w:rStyle w:val="fontstyle21"/>
          <w:rFonts w:ascii="Calibri" w:hAnsi="Calibri" w:cs="Calibri"/>
          <w:b w:val="0"/>
          <w:color w:val="auto"/>
        </w:rPr>
        <w:t>Sitraemg</w:t>
      </w:r>
      <w:proofErr w:type="spellEnd"/>
      <w:r w:rsidRPr="00F6430F">
        <w:rPr>
          <w:rStyle w:val="fontstyle21"/>
          <w:rFonts w:ascii="Calibri" w:hAnsi="Calibri" w:cs="Calibri"/>
          <w:b w:val="0"/>
          <w:color w:val="auto"/>
        </w:rPr>
        <w:t>, em nome da democracia, também se posicione no sentido de que sempre sejam realizados debates com os técnicos sobre este ou qualquer tema que os envolva e que no caso da descrição do cargo, os técnicos participem ativamente da alteração do texto apresentado pela FENAJUFE e não apenas sejam informados sobre algo decidido em debates ocorridos há mais tempo, sem nenhuma participação deles em instâncias deliberativas.</w:t>
      </w:r>
    </w:p>
    <w:p w14:paraId="4F0FF4C6" w14:textId="77777777" w:rsidR="00DC518D" w:rsidRPr="00F6430F" w:rsidRDefault="00DC518D" w:rsidP="00DC518D">
      <w:pPr>
        <w:spacing w:line="276" w:lineRule="auto"/>
        <w:jc w:val="both"/>
        <w:rPr>
          <w:rStyle w:val="fontstyle21"/>
          <w:rFonts w:ascii="Calibri" w:hAnsi="Calibri" w:cs="Calibri"/>
          <w:b w:val="0"/>
          <w:color w:val="auto"/>
        </w:rPr>
      </w:pPr>
    </w:p>
    <w:p w14:paraId="5E9AA91F" w14:textId="1C92E8F2" w:rsidR="000B7D3D" w:rsidRPr="00F6430F" w:rsidRDefault="00DC518D" w:rsidP="00DC518D">
      <w:pPr>
        <w:spacing w:line="276" w:lineRule="auto"/>
        <w:jc w:val="both"/>
        <w:rPr>
          <w:rStyle w:val="fontstyle21"/>
          <w:rFonts w:ascii="Calibri" w:hAnsi="Calibri" w:cs="Calibri"/>
          <w:b w:val="0"/>
        </w:rPr>
      </w:pPr>
      <w:r w:rsidRPr="00F6430F">
        <w:rPr>
          <w:rStyle w:val="fontstyle21"/>
          <w:rFonts w:ascii="Calibri" w:hAnsi="Calibri" w:cs="Calibri"/>
          <w:color w:val="auto"/>
        </w:rPr>
        <w:t xml:space="preserve">Proposta 13 </w:t>
      </w:r>
      <w:r w:rsidR="000B7D3D" w:rsidRPr="00F6430F">
        <w:rPr>
          <w:rStyle w:val="fontstyle21"/>
          <w:rFonts w:ascii="Calibri" w:hAnsi="Calibri" w:cs="Calibri"/>
          <w:color w:val="auto"/>
        </w:rPr>
        <w:t>-</w:t>
      </w:r>
      <w:r w:rsidR="000B7D3D" w:rsidRPr="00F6430F">
        <w:rPr>
          <w:rStyle w:val="fontstyle21"/>
          <w:rFonts w:ascii="Calibri" w:hAnsi="Calibri" w:cs="Calibri"/>
          <w:b w:val="0"/>
          <w:color w:val="auto"/>
        </w:rPr>
        <w:t xml:space="preserve"> </w:t>
      </w:r>
      <w:r w:rsidR="000B7D3D" w:rsidRPr="00F6430F">
        <w:rPr>
          <w:rStyle w:val="fontstyle21"/>
          <w:rFonts w:ascii="Calibri" w:hAnsi="Calibri" w:cs="Calibri"/>
          <w:b w:val="0"/>
        </w:rPr>
        <w:t xml:space="preserve">Proposta de carreira: importante incluir, na Lei, que Técnico Judiciário executa tarefas de elevado grau de </w:t>
      </w:r>
      <w:proofErr w:type="gramStart"/>
      <w:r w:rsidR="000B7D3D" w:rsidRPr="00F6430F">
        <w:rPr>
          <w:rStyle w:val="fontstyle21"/>
          <w:rFonts w:ascii="Calibri" w:hAnsi="Calibri" w:cs="Calibri"/>
          <w:b w:val="0"/>
        </w:rPr>
        <w:t>complexidade</w:t>
      </w:r>
      <w:proofErr w:type="gramEnd"/>
    </w:p>
    <w:p w14:paraId="6E56F136" w14:textId="77777777" w:rsidR="000B7D3D" w:rsidRPr="00F6430F" w:rsidRDefault="000B7D3D" w:rsidP="00BC71AD">
      <w:pPr>
        <w:spacing w:line="276" w:lineRule="auto"/>
        <w:jc w:val="both"/>
        <w:rPr>
          <w:rStyle w:val="fontstyle21"/>
          <w:rFonts w:ascii="Calibri" w:hAnsi="Calibri" w:cs="Calibri"/>
          <w:b w:val="0"/>
          <w:i/>
          <w:color w:val="auto"/>
        </w:rPr>
      </w:pPr>
      <w:r w:rsidRPr="00F6430F">
        <w:rPr>
          <w:rStyle w:val="fontstyle01"/>
          <w:rFonts w:ascii="Calibri" w:hAnsi="Calibri" w:cs="Calibri"/>
          <w:i/>
          <w:color w:val="auto"/>
          <w:sz w:val="24"/>
          <w:szCs w:val="24"/>
        </w:rPr>
        <w:t>Proponente</w:t>
      </w:r>
      <w:r w:rsidRPr="00F6430F">
        <w:rPr>
          <w:rStyle w:val="fontstyle21"/>
          <w:rFonts w:ascii="Calibri" w:hAnsi="Calibri" w:cs="Calibri"/>
          <w:b w:val="0"/>
          <w:i/>
          <w:color w:val="auto"/>
        </w:rPr>
        <w:t>: Eliana Leocádia Borges (Técnica Judiciária do TRF-6)</w:t>
      </w:r>
    </w:p>
    <w:p w14:paraId="174D6BDD" w14:textId="77777777" w:rsidR="00172F8D" w:rsidRPr="00F6430F" w:rsidRDefault="000B7D3D" w:rsidP="00BC71AD">
      <w:pPr>
        <w:spacing w:line="276" w:lineRule="auto"/>
        <w:jc w:val="both"/>
        <w:rPr>
          <w:rStyle w:val="fontstyle21"/>
          <w:rFonts w:ascii="Calibri" w:hAnsi="Calibri" w:cs="Calibri"/>
          <w:b w:val="0"/>
          <w:i/>
          <w:color w:val="auto"/>
        </w:rPr>
      </w:pPr>
      <w:r w:rsidRPr="00F6430F">
        <w:rPr>
          <w:rStyle w:val="fontstyle01"/>
          <w:rFonts w:ascii="Calibri" w:hAnsi="Calibri" w:cs="Calibri"/>
          <w:i/>
          <w:color w:val="auto"/>
          <w:sz w:val="24"/>
          <w:szCs w:val="24"/>
        </w:rPr>
        <w:t>Endossantes</w:t>
      </w:r>
      <w:proofErr w:type="gramStart"/>
      <w:r w:rsidRPr="00F6430F">
        <w:rPr>
          <w:rStyle w:val="fontstyle21"/>
          <w:rFonts w:ascii="Calibri" w:hAnsi="Calibri" w:cs="Calibri"/>
          <w:b w:val="0"/>
          <w:i/>
          <w:color w:val="auto"/>
        </w:rPr>
        <w:t>: .</w:t>
      </w:r>
      <w:proofErr w:type="gramEnd"/>
      <w:r w:rsidRPr="00F6430F">
        <w:rPr>
          <w:rStyle w:val="fontstyle21"/>
          <w:rFonts w:ascii="Calibri" w:hAnsi="Calibri" w:cs="Calibri"/>
          <w:b w:val="0"/>
          <w:i/>
          <w:color w:val="auto"/>
        </w:rPr>
        <w:t xml:space="preserve"> Liana Theodoro Ferreira dos Santos </w:t>
      </w:r>
      <w:proofErr w:type="gramStart"/>
      <w:r w:rsidRPr="00F6430F">
        <w:rPr>
          <w:rStyle w:val="fontstyle21"/>
          <w:rFonts w:ascii="Calibri" w:hAnsi="Calibri" w:cs="Calibri"/>
          <w:b w:val="0"/>
          <w:i/>
          <w:color w:val="auto"/>
        </w:rPr>
        <w:t>Barreto .</w:t>
      </w:r>
      <w:proofErr w:type="gramEnd"/>
      <w:r w:rsidRPr="00F6430F">
        <w:rPr>
          <w:rStyle w:val="fontstyle21"/>
          <w:rFonts w:ascii="Calibri" w:hAnsi="Calibri" w:cs="Calibri"/>
          <w:b w:val="0"/>
          <w:i/>
          <w:color w:val="auto"/>
        </w:rPr>
        <w:t xml:space="preserve"> </w:t>
      </w:r>
      <w:proofErr w:type="spellStart"/>
      <w:r w:rsidRPr="00F6430F">
        <w:rPr>
          <w:rStyle w:val="fontstyle21"/>
          <w:rFonts w:ascii="Calibri" w:hAnsi="Calibri" w:cs="Calibri"/>
          <w:b w:val="0"/>
          <w:i/>
          <w:color w:val="auto"/>
        </w:rPr>
        <w:t>Nathaly</w:t>
      </w:r>
      <w:proofErr w:type="spellEnd"/>
      <w:r w:rsidRPr="00F6430F">
        <w:rPr>
          <w:rStyle w:val="fontstyle21"/>
          <w:rFonts w:ascii="Calibri" w:hAnsi="Calibri" w:cs="Calibri"/>
          <w:b w:val="0"/>
          <w:i/>
          <w:color w:val="auto"/>
        </w:rPr>
        <w:t xml:space="preserve"> Dias </w:t>
      </w:r>
      <w:proofErr w:type="gramStart"/>
      <w:r w:rsidRPr="00F6430F">
        <w:rPr>
          <w:rStyle w:val="fontstyle21"/>
          <w:rFonts w:ascii="Calibri" w:hAnsi="Calibri" w:cs="Calibri"/>
          <w:b w:val="0"/>
          <w:i/>
          <w:color w:val="auto"/>
        </w:rPr>
        <w:t>Martins .</w:t>
      </w:r>
      <w:proofErr w:type="gramEnd"/>
      <w:r w:rsidRPr="00F6430F">
        <w:rPr>
          <w:rStyle w:val="fontstyle21"/>
          <w:rFonts w:ascii="Calibri" w:hAnsi="Calibri" w:cs="Calibri"/>
          <w:b w:val="0"/>
          <w:i/>
          <w:color w:val="auto"/>
        </w:rPr>
        <w:t xml:space="preserve"> </w:t>
      </w:r>
      <w:proofErr w:type="spellStart"/>
      <w:r w:rsidRPr="00F6430F">
        <w:rPr>
          <w:rStyle w:val="fontstyle21"/>
          <w:rFonts w:ascii="Calibri" w:hAnsi="Calibri" w:cs="Calibri"/>
          <w:b w:val="0"/>
          <w:i/>
          <w:color w:val="auto"/>
        </w:rPr>
        <w:t>Nélia</w:t>
      </w:r>
      <w:proofErr w:type="spellEnd"/>
      <w:r w:rsidRPr="00F6430F">
        <w:rPr>
          <w:rStyle w:val="fontstyle21"/>
          <w:rFonts w:ascii="Calibri" w:hAnsi="Calibri" w:cs="Calibri"/>
          <w:b w:val="0"/>
          <w:i/>
          <w:color w:val="auto"/>
        </w:rPr>
        <w:t xml:space="preserve"> Vânia </w:t>
      </w:r>
      <w:proofErr w:type="gramStart"/>
      <w:r w:rsidRPr="00F6430F">
        <w:rPr>
          <w:rStyle w:val="fontstyle21"/>
          <w:rFonts w:ascii="Calibri" w:hAnsi="Calibri" w:cs="Calibri"/>
          <w:b w:val="0"/>
          <w:i/>
          <w:color w:val="auto"/>
        </w:rPr>
        <w:t>Rodrigues .</w:t>
      </w:r>
      <w:proofErr w:type="gramEnd"/>
      <w:r w:rsidRPr="00F6430F">
        <w:rPr>
          <w:rStyle w:val="fontstyle21"/>
          <w:rFonts w:ascii="Calibri" w:hAnsi="Calibri" w:cs="Calibri"/>
          <w:b w:val="0"/>
          <w:i/>
          <w:color w:val="auto"/>
        </w:rPr>
        <w:t xml:space="preserve"> </w:t>
      </w:r>
      <w:proofErr w:type="spellStart"/>
      <w:r w:rsidRPr="00F6430F">
        <w:rPr>
          <w:rStyle w:val="fontstyle21"/>
          <w:rFonts w:ascii="Calibri" w:hAnsi="Calibri" w:cs="Calibri"/>
          <w:b w:val="0"/>
          <w:i/>
          <w:color w:val="auto"/>
        </w:rPr>
        <w:t>Rosimaire</w:t>
      </w:r>
      <w:proofErr w:type="spellEnd"/>
      <w:r w:rsidRPr="00F6430F">
        <w:rPr>
          <w:rStyle w:val="fontstyle21"/>
          <w:rFonts w:ascii="Calibri" w:hAnsi="Calibri" w:cs="Calibri"/>
          <w:b w:val="0"/>
          <w:i/>
          <w:color w:val="auto"/>
        </w:rPr>
        <w:t xml:space="preserve"> Alves Ribeiro </w:t>
      </w:r>
      <w:proofErr w:type="spellStart"/>
      <w:r w:rsidRPr="00F6430F">
        <w:rPr>
          <w:rStyle w:val="fontstyle21"/>
          <w:rFonts w:ascii="Calibri" w:hAnsi="Calibri" w:cs="Calibri"/>
          <w:b w:val="0"/>
          <w:i/>
          <w:color w:val="auto"/>
        </w:rPr>
        <w:t>Petitjean</w:t>
      </w:r>
      <w:proofErr w:type="spellEnd"/>
      <w:r w:rsidRPr="00F6430F">
        <w:rPr>
          <w:rStyle w:val="fontstyle21"/>
          <w:rFonts w:ascii="Calibri" w:hAnsi="Calibri" w:cs="Calibri"/>
          <w:b w:val="0"/>
          <w:i/>
          <w:color w:val="auto"/>
        </w:rPr>
        <w:t xml:space="preserve"> </w:t>
      </w:r>
    </w:p>
    <w:p w14:paraId="04A9E800" w14:textId="77777777" w:rsidR="00F6430F" w:rsidRDefault="00F6430F" w:rsidP="00BC71AD">
      <w:pPr>
        <w:spacing w:line="276" w:lineRule="auto"/>
        <w:jc w:val="both"/>
        <w:rPr>
          <w:rStyle w:val="fontstyle01"/>
          <w:rFonts w:ascii="Calibri" w:hAnsi="Calibri" w:cs="Calibri"/>
          <w:i/>
          <w:color w:val="auto"/>
          <w:sz w:val="24"/>
          <w:szCs w:val="24"/>
        </w:rPr>
      </w:pPr>
    </w:p>
    <w:p w14:paraId="0536084B" w14:textId="77777777" w:rsidR="00F6430F" w:rsidRDefault="00F6430F" w:rsidP="00BC71AD">
      <w:pPr>
        <w:spacing w:line="276" w:lineRule="auto"/>
        <w:jc w:val="both"/>
        <w:rPr>
          <w:rStyle w:val="fontstyle01"/>
          <w:rFonts w:ascii="Calibri" w:hAnsi="Calibri" w:cs="Calibri"/>
          <w:i/>
          <w:color w:val="auto"/>
          <w:sz w:val="24"/>
          <w:szCs w:val="24"/>
        </w:rPr>
      </w:pPr>
    </w:p>
    <w:p w14:paraId="1870947D" w14:textId="1CE1A396" w:rsidR="000B7D3D" w:rsidRPr="00F6430F" w:rsidRDefault="000B7D3D" w:rsidP="00BC71AD">
      <w:pPr>
        <w:spacing w:line="276" w:lineRule="auto"/>
        <w:jc w:val="both"/>
        <w:rPr>
          <w:rStyle w:val="fontstyle21"/>
          <w:rFonts w:ascii="Calibri" w:hAnsi="Calibri" w:cs="Calibri"/>
          <w:b w:val="0"/>
          <w:i/>
          <w:color w:val="auto"/>
        </w:rPr>
      </w:pPr>
      <w:r w:rsidRPr="00F6430F">
        <w:rPr>
          <w:rStyle w:val="fontstyle01"/>
          <w:rFonts w:ascii="Calibri" w:hAnsi="Calibri" w:cs="Calibri"/>
          <w:i/>
          <w:color w:val="auto"/>
          <w:sz w:val="24"/>
          <w:szCs w:val="24"/>
        </w:rPr>
        <w:t>Apoiadores</w:t>
      </w:r>
      <w:r w:rsidRPr="00F6430F">
        <w:rPr>
          <w:rStyle w:val="fontstyle21"/>
          <w:rFonts w:ascii="Calibri" w:hAnsi="Calibri" w:cs="Calibri"/>
          <w:b w:val="0"/>
          <w:i/>
          <w:color w:val="auto"/>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077"/>
        <w:gridCol w:w="5670"/>
      </w:tblGrid>
      <w:tr w:rsidR="00B26C33" w:rsidRPr="00F6430F" w14:paraId="2184A164" w14:textId="77777777" w:rsidTr="00F6430F">
        <w:tc>
          <w:tcPr>
            <w:tcW w:w="4077" w:type="dxa"/>
            <w:tcBorders>
              <w:top w:val="nil"/>
              <w:left w:val="nil"/>
              <w:bottom w:val="nil"/>
              <w:right w:val="nil"/>
            </w:tcBorders>
            <w:vAlign w:val="center"/>
            <w:hideMark/>
          </w:tcPr>
          <w:p w14:paraId="31FD3A3B"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Aparecida de Cássia Soares Gomes </w:t>
            </w:r>
          </w:p>
        </w:tc>
        <w:tc>
          <w:tcPr>
            <w:tcW w:w="5670" w:type="dxa"/>
            <w:tcBorders>
              <w:top w:val="nil"/>
              <w:left w:val="nil"/>
              <w:bottom w:val="nil"/>
              <w:right w:val="nil"/>
            </w:tcBorders>
            <w:vAlign w:val="center"/>
            <w:hideMark/>
          </w:tcPr>
          <w:p w14:paraId="5AAFB376"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Luciana de Carvalho Figueiredo</w:t>
            </w:r>
          </w:p>
        </w:tc>
      </w:tr>
      <w:tr w:rsidR="00B26C33" w:rsidRPr="00F6430F" w14:paraId="06926211" w14:textId="77777777" w:rsidTr="00F6430F">
        <w:tc>
          <w:tcPr>
            <w:tcW w:w="4077" w:type="dxa"/>
            <w:tcBorders>
              <w:top w:val="nil"/>
              <w:left w:val="nil"/>
              <w:bottom w:val="nil"/>
              <w:right w:val="nil"/>
            </w:tcBorders>
            <w:vAlign w:val="center"/>
            <w:hideMark/>
          </w:tcPr>
          <w:p w14:paraId="783045E7"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Ana Maria Diniz Miranda </w:t>
            </w:r>
          </w:p>
        </w:tc>
        <w:tc>
          <w:tcPr>
            <w:tcW w:w="5670" w:type="dxa"/>
            <w:tcBorders>
              <w:top w:val="nil"/>
              <w:left w:val="nil"/>
              <w:bottom w:val="nil"/>
              <w:right w:val="nil"/>
            </w:tcBorders>
            <w:vAlign w:val="center"/>
            <w:hideMark/>
          </w:tcPr>
          <w:p w14:paraId="6EF6A12E"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Luciene Aparecida Pereira</w:t>
            </w:r>
          </w:p>
        </w:tc>
      </w:tr>
      <w:tr w:rsidR="00B26C33" w:rsidRPr="00F6430F" w14:paraId="7444FF77" w14:textId="77777777" w:rsidTr="00F6430F">
        <w:tc>
          <w:tcPr>
            <w:tcW w:w="4077" w:type="dxa"/>
            <w:tcBorders>
              <w:top w:val="nil"/>
              <w:left w:val="nil"/>
              <w:bottom w:val="nil"/>
              <w:right w:val="nil"/>
            </w:tcBorders>
            <w:vAlign w:val="center"/>
            <w:hideMark/>
          </w:tcPr>
          <w:p w14:paraId="38C8DF7F"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Anderson Lima de Oliveira </w:t>
            </w:r>
          </w:p>
        </w:tc>
        <w:tc>
          <w:tcPr>
            <w:tcW w:w="5670" w:type="dxa"/>
            <w:tcBorders>
              <w:top w:val="nil"/>
              <w:left w:val="nil"/>
              <w:bottom w:val="nil"/>
              <w:right w:val="nil"/>
            </w:tcBorders>
            <w:vAlign w:val="center"/>
            <w:hideMark/>
          </w:tcPr>
          <w:p w14:paraId="0D32E341"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 xml:space="preserve">Marcelo Coutinho </w:t>
            </w:r>
            <w:proofErr w:type="spellStart"/>
            <w:r w:rsidRPr="00F6430F">
              <w:rPr>
                <w:rStyle w:val="fontstyle21"/>
                <w:rFonts w:ascii="Calibri" w:hAnsi="Calibri" w:cs="Calibri"/>
                <w:b w:val="0"/>
                <w:i/>
                <w:color w:val="auto"/>
              </w:rPr>
              <w:t>Kascher</w:t>
            </w:r>
            <w:proofErr w:type="spellEnd"/>
          </w:p>
        </w:tc>
      </w:tr>
      <w:tr w:rsidR="00B26C33" w:rsidRPr="00F6430F" w14:paraId="54D43B0E" w14:textId="77777777" w:rsidTr="00F6430F">
        <w:tc>
          <w:tcPr>
            <w:tcW w:w="4077" w:type="dxa"/>
            <w:tcBorders>
              <w:top w:val="nil"/>
              <w:left w:val="nil"/>
              <w:bottom w:val="nil"/>
              <w:right w:val="nil"/>
            </w:tcBorders>
            <w:vAlign w:val="center"/>
            <w:hideMark/>
          </w:tcPr>
          <w:p w14:paraId="160963AE"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Andréia Soares Pacheco </w:t>
            </w:r>
          </w:p>
        </w:tc>
        <w:tc>
          <w:tcPr>
            <w:tcW w:w="5670" w:type="dxa"/>
            <w:tcBorders>
              <w:top w:val="nil"/>
              <w:left w:val="nil"/>
              <w:bottom w:val="nil"/>
              <w:right w:val="nil"/>
            </w:tcBorders>
            <w:vAlign w:val="center"/>
            <w:hideMark/>
          </w:tcPr>
          <w:p w14:paraId="0141CFF9"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Márcia Elizabeth dos Santos</w:t>
            </w:r>
          </w:p>
        </w:tc>
      </w:tr>
      <w:tr w:rsidR="00B26C33" w:rsidRPr="00F6430F" w14:paraId="7B570DB4" w14:textId="77777777" w:rsidTr="00F6430F">
        <w:tc>
          <w:tcPr>
            <w:tcW w:w="4077" w:type="dxa"/>
            <w:tcBorders>
              <w:top w:val="nil"/>
              <w:left w:val="nil"/>
              <w:bottom w:val="nil"/>
              <w:right w:val="nil"/>
            </w:tcBorders>
            <w:vAlign w:val="center"/>
            <w:hideMark/>
          </w:tcPr>
          <w:p w14:paraId="6CEA5962"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 xml:space="preserve">Aparecida do Carmo Gomes Batista </w:t>
            </w:r>
          </w:p>
        </w:tc>
        <w:tc>
          <w:tcPr>
            <w:tcW w:w="5670" w:type="dxa"/>
            <w:tcBorders>
              <w:top w:val="nil"/>
              <w:left w:val="nil"/>
              <w:bottom w:val="nil"/>
              <w:right w:val="nil"/>
            </w:tcBorders>
            <w:vAlign w:val="center"/>
            <w:hideMark/>
          </w:tcPr>
          <w:p w14:paraId="7573ECF9"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 xml:space="preserve">Maria </w:t>
            </w:r>
            <w:proofErr w:type="spellStart"/>
            <w:r w:rsidRPr="00F6430F">
              <w:rPr>
                <w:rStyle w:val="fontstyle21"/>
                <w:rFonts w:ascii="Calibri" w:hAnsi="Calibri" w:cs="Calibri"/>
                <w:b w:val="0"/>
                <w:i/>
                <w:color w:val="auto"/>
              </w:rPr>
              <w:t>Anselmina</w:t>
            </w:r>
            <w:proofErr w:type="spellEnd"/>
            <w:r w:rsidRPr="00F6430F">
              <w:rPr>
                <w:rStyle w:val="fontstyle21"/>
                <w:rFonts w:ascii="Calibri" w:hAnsi="Calibri" w:cs="Calibri"/>
                <w:b w:val="0"/>
                <w:i/>
                <w:color w:val="auto"/>
              </w:rPr>
              <w:t xml:space="preserve"> Vez;</w:t>
            </w:r>
          </w:p>
        </w:tc>
      </w:tr>
      <w:tr w:rsidR="00B26C33" w:rsidRPr="00F6430F" w14:paraId="38852F80" w14:textId="77777777" w:rsidTr="00F6430F">
        <w:tc>
          <w:tcPr>
            <w:tcW w:w="4077" w:type="dxa"/>
            <w:tcBorders>
              <w:top w:val="nil"/>
              <w:left w:val="nil"/>
              <w:bottom w:val="nil"/>
              <w:right w:val="nil"/>
            </w:tcBorders>
            <w:vAlign w:val="center"/>
            <w:hideMark/>
          </w:tcPr>
          <w:p w14:paraId="55B5BF54"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Benedito Gilberto Bernardes </w:t>
            </w:r>
          </w:p>
        </w:tc>
        <w:tc>
          <w:tcPr>
            <w:tcW w:w="5670" w:type="dxa"/>
            <w:tcBorders>
              <w:top w:val="nil"/>
              <w:left w:val="nil"/>
              <w:bottom w:val="nil"/>
              <w:right w:val="nil"/>
            </w:tcBorders>
            <w:vAlign w:val="center"/>
            <w:hideMark/>
          </w:tcPr>
          <w:p w14:paraId="3879ECFB"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Maria das Dores Lopes de Carvalho</w:t>
            </w:r>
          </w:p>
        </w:tc>
      </w:tr>
      <w:tr w:rsidR="00B26C33" w:rsidRPr="00F6430F" w14:paraId="3B933130" w14:textId="77777777" w:rsidTr="00F6430F">
        <w:tc>
          <w:tcPr>
            <w:tcW w:w="4077" w:type="dxa"/>
            <w:tcBorders>
              <w:top w:val="nil"/>
              <w:left w:val="nil"/>
              <w:bottom w:val="nil"/>
              <w:right w:val="nil"/>
            </w:tcBorders>
            <w:vAlign w:val="center"/>
            <w:hideMark/>
          </w:tcPr>
          <w:p w14:paraId="687C24ED"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Cleber Aparecido dos Santos </w:t>
            </w:r>
          </w:p>
        </w:tc>
        <w:tc>
          <w:tcPr>
            <w:tcW w:w="5670" w:type="dxa"/>
            <w:tcBorders>
              <w:top w:val="nil"/>
              <w:left w:val="nil"/>
              <w:bottom w:val="nil"/>
              <w:right w:val="nil"/>
            </w:tcBorders>
            <w:vAlign w:val="center"/>
            <w:hideMark/>
          </w:tcPr>
          <w:p w14:paraId="7DA199B8"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Maria Imaculada Rodrigues Figueiredo</w:t>
            </w:r>
          </w:p>
        </w:tc>
      </w:tr>
      <w:tr w:rsidR="00B26C33" w:rsidRPr="00F6430F" w14:paraId="09DF0677" w14:textId="77777777" w:rsidTr="00F6430F">
        <w:tc>
          <w:tcPr>
            <w:tcW w:w="4077" w:type="dxa"/>
            <w:tcBorders>
              <w:top w:val="nil"/>
              <w:left w:val="nil"/>
              <w:bottom w:val="nil"/>
              <w:right w:val="nil"/>
            </w:tcBorders>
            <w:vAlign w:val="center"/>
            <w:hideMark/>
          </w:tcPr>
          <w:p w14:paraId="18D2D655"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 xml:space="preserve">Cleber </w:t>
            </w:r>
            <w:proofErr w:type="spellStart"/>
            <w:r w:rsidRPr="00F6430F">
              <w:rPr>
                <w:rStyle w:val="fontstyle21"/>
                <w:rFonts w:ascii="Calibri" w:hAnsi="Calibri" w:cs="Calibri"/>
                <w:b w:val="0"/>
                <w:i/>
                <w:color w:val="auto"/>
              </w:rPr>
              <w:t>Gesiel</w:t>
            </w:r>
            <w:proofErr w:type="spellEnd"/>
            <w:r w:rsidRPr="00F6430F">
              <w:rPr>
                <w:rStyle w:val="fontstyle21"/>
                <w:rFonts w:ascii="Calibri" w:hAnsi="Calibri" w:cs="Calibri"/>
                <w:b w:val="0"/>
                <w:i/>
                <w:color w:val="auto"/>
              </w:rPr>
              <w:t xml:space="preserve"> </w:t>
            </w:r>
          </w:p>
        </w:tc>
        <w:tc>
          <w:tcPr>
            <w:tcW w:w="5670" w:type="dxa"/>
            <w:tcBorders>
              <w:top w:val="nil"/>
              <w:left w:val="nil"/>
              <w:bottom w:val="nil"/>
              <w:right w:val="nil"/>
            </w:tcBorders>
            <w:vAlign w:val="center"/>
            <w:hideMark/>
          </w:tcPr>
          <w:p w14:paraId="6B7530D3"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Maria Inês de Souza Rocha</w:t>
            </w:r>
          </w:p>
        </w:tc>
      </w:tr>
      <w:tr w:rsidR="00B26C33" w:rsidRPr="00F6430F" w14:paraId="4A87F10F" w14:textId="77777777" w:rsidTr="00F6430F">
        <w:tc>
          <w:tcPr>
            <w:tcW w:w="4077" w:type="dxa"/>
            <w:tcBorders>
              <w:top w:val="nil"/>
              <w:left w:val="nil"/>
              <w:bottom w:val="nil"/>
              <w:right w:val="nil"/>
            </w:tcBorders>
            <w:vAlign w:val="center"/>
            <w:hideMark/>
          </w:tcPr>
          <w:p w14:paraId="4C07C7CA"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Daniela Lopes Pena </w:t>
            </w:r>
          </w:p>
        </w:tc>
        <w:tc>
          <w:tcPr>
            <w:tcW w:w="5670" w:type="dxa"/>
            <w:tcBorders>
              <w:top w:val="nil"/>
              <w:left w:val="nil"/>
              <w:bottom w:val="nil"/>
              <w:right w:val="nil"/>
            </w:tcBorders>
            <w:vAlign w:val="center"/>
            <w:hideMark/>
          </w:tcPr>
          <w:p w14:paraId="618871F0"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Marilene Aparecida Ribeiro</w:t>
            </w:r>
          </w:p>
        </w:tc>
      </w:tr>
      <w:tr w:rsidR="00B26C33" w:rsidRPr="00F6430F" w14:paraId="09C69D3E" w14:textId="77777777" w:rsidTr="00F6430F">
        <w:tc>
          <w:tcPr>
            <w:tcW w:w="4077" w:type="dxa"/>
            <w:tcBorders>
              <w:top w:val="nil"/>
              <w:left w:val="nil"/>
              <w:bottom w:val="nil"/>
              <w:right w:val="nil"/>
            </w:tcBorders>
            <w:vAlign w:val="center"/>
            <w:hideMark/>
          </w:tcPr>
          <w:p w14:paraId="5C37A35D"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proofErr w:type="spellStart"/>
            <w:r w:rsidRPr="00F6430F">
              <w:rPr>
                <w:rStyle w:val="fontstyle21"/>
                <w:rFonts w:ascii="Calibri" w:hAnsi="Calibri" w:cs="Calibri"/>
                <w:b w:val="0"/>
                <w:i/>
                <w:color w:val="auto"/>
              </w:rPr>
              <w:t>Enílson</w:t>
            </w:r>
            <w:proofErr w:type="spellEnd"/>
            <w:r w:rsidRPr="00F6430F">
              <w:rPr>
                <w:rStyle w:val="fontstyle21"/>
                <w:rFonts w:ascii="Calibri" w:hAnsi="Calibri" w:cs="Calibri"/>
                <w:b w:val="0"/>
                <w:i/>
                <w:color w:val="auto"/>
              </w:rPr>
              <w:t xml:space="preserve"> Antônio Fonseca </w:t>
            </w:r>
          </w:p>
        </w:tc>
        <w:tc>
          <w:tcPr>
            <w:tcW w:w="5670" w:type="dxa"/>
            <w:tcBorders>
              <w:top w:val="nil"/>
              <w:left w:val="nil"/>
              <w:bottom w:val="nil"/>
              <w:right w:val="nil"/>
            </w:tcBorders>
            <w:vAlign w:val="center"/>
            <w:hideMark/>
          </w:tcPr>
          <w:p w14:paraId="5D831B99"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proofErr w:type="spellStart"/>
            <w:r w:rsidRPr="00F6430F">
              <w:rPr>
                <w:rStyle w:val="fontstyle21"/>
                <w:rFonts w:ascii="Calibri" w:hAnsi="Calibri" w:cs="Calibri"/>
                <w:b w:val="0"/>
                <w:i/>
                <w:color w:val="auto"/>
              </w:rPr>
              <w:t>Marjory</w:t>
            </w:r>
            <w:proofErr w:type="spellEnd"/>
            <w:r w:rsidRPr="00F6430F">
              <w:rPr>
                <w:rStyle w:val="fontstyle21"/>
                <w:rFonts w:ascii="Calibri" w:hAnsi="Calibri" w:cs="Calibri"/>
                <w:b w:val="0"/>
                <w:i/>
                <w:color w:val="auto"/>
              </w:rPr>
              <w:t xml:space="preserve"> Pereira de Sousa</w:t>
            </w:r>
          </w:p>
        </w:tc>
      </w:tr>
      <w:tr w:rsidR="00B26C33" w:rsidRPr="00F6430F" w14:paraId="63B70E29" w14:textId="77777777" w:rsidTr="00F6430F">
        <w:tc>
          <w:tcPr>
            <w:tcW w:w="4077" w:type="dxa"/>
            <w:tcBorders>
              <w:top w:val="nil"/>
              <w:left w:val="nil"/>
              <w:bottom w:val="nil"/>
              <w:right w:val="nil"/>
            </w:tcBorders>
            <w:vAlign w:val="center"/>
            <w:hideMark/>
          </w:tcPr>
          <w:p w14:paraId="238B1324"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 xml:space="preserve">Evandro Antônio da Silva </w:t>
            </w:r>
          </w:p>
        </w:tc>
        <w:tc>
          <w:tcPr>
            <w:tcW w:w="5670" w:type="dxa"/>
            <w:tcBorders>
              <w:top w:val="nil"/>
              <w:left w:val="nil"/>
              <w:bottom w:val="nil"/>
              <w:right w:val="nil"/>
            </w:tcBorders>
            <w:vAlign w:val="center"/>
            <w:hideMark/>
          </w:tcPr>
          <w:p w14:paraId="296A07B9"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Nair de Oliveira Ferraz</w:t>
            </w:r>
          </w:p>
        </w:tc>
      </w:tr>
      <w:tr w:rsidR="00B26C33" w:rsidRPr="00F6430F" w14:paraId="70EBC6D9" w14:textId="77777777" w:rsidTr="00F6430F">
        <w:tc>
          <w:tcPr>
            <w:tcW w:w="4077" w:type="dxa"/>
            <w:tcBorders>
              <w:top w:val="nil"/>
              <w:left w:val="nil"/>
              <w:bottom w:val="nil"/>
              <w:right w:val="nil"/>
            </w:tcBorders>
            <w:vAlign w:val="center"/>
            <w:hideMark/>
          </w:tcPr>
          <w:p w14:paraId="00A71F74"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proofErr w:type="spellStart"/>
            <w:r w:rsidRPr="00F6430F">
              <w:rPr>
                <w:rStyle w:val="fontstyle21"/>
                <w:rFonts w:ascii="Calibri" w:hAnsi="Calibri" w:cs="Calibri"/>
                <w:b w:val="0"/>
                <w:i/>
                <w:color w:val="auto"/>
              </w:rPr>
              <w:t>Evyenia</w:t>
            </w:r>
            <w:proofErr w:type="spellEnd"/>
            <w:r w:rsidRPr="00F6430F">
              <w:rPr>
                <w:rStyle w:val="fontstyle21"/>
                <w:rFonts w:ascii="Calibri" w:hAnsi="Calibri" w:cs="Calibri"/>
                <w:b w:val="0"/>
                <w:i/>
                <w:color w:val="auto"/>
              </w:rPr>
              <w:t xml:space="preserve"> Eliza </w:t>
            </w:r>
            <w:proofErr w:type="spellStart"/>
            <w:r w:rsidRPr="00F6430F">
              <w:rPr>
                <w:rStyle w:val="fontstyle21"/>
                <w:rFonts w:ascii="Calibri" w:hAnsi="Calibri" w:cs="Calibri"/>
                <w:b w:val="0"/>
                <w:i/>
                <w:color w:val="auto"/>
              </w:rPr>
              <w:t>Varmaxidis</w:t>
            </w:r>
            <w:proofErr w:type="spellEnd"/>
            <w:r w:rsidRPr="00F6430F">
              <w:rPr>
                <w:rStyle w:val="fontstyle21"/>
                <w:rFonts w:ascii="Calibri" w:hAnsi="Calibri" w:cs="Calibri"/>
                <w:b w:val="0"/>
                <w:i/>
                <w:color w:val="auto"/>
              </w:rPr>
              <w:t xml:space="preserve"> </w:t>
            </w:r>
          </w:p>
        </w:tc>
        <w:tc>
          <w:tcPr>
            <w:tcW w:w="5670" w:type="dxa"/>
            <w:tcBorders>
              <w:top w:val="nil"/>
              <w:left w:val="nil"/>
              <w:bottom w:val="nil"/>
              <w:right w:val="nil"/>
            </w:tcBorders>
            <w:vAlign w:val="center"/>
            <w:hideMark/>
          </w:tcPr>
          <w:p w14:paraId="266E4F7A"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Noêmia Maria Alves</w:t>
            </w:r>
          </w:p>
        </w:tc>
      </w:tr>
      <w:tr w:rsidR="00B26C33" w:rsidRPr="00F6430F" w14:paraId="0F6864B3" w14:textId="77777777" w:rsidTr="00F6430F">
        <w:tc>
          <w:tcPr>
            <w:tcW w:w="4077" w:type="dxa"/>
            <w:tcBorders>
              <w:top w:val="nil"/>
              <w:left w:val="nil"/>
              <w:bottom w:val="nil"/>
              <w:right w:val="nil"/>
            </w:tcBorders>
            <w:vAlign w:val="center"/>
            <w:hideMark/>
          </w:tcPr>
          <w:p w14:paraId="20385BC5"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Fabiana Gonçalves dos Reis </w:t>
            </w:r>
          </w:p>
        </w:tc>
        <w:tc>
          <w:tcPr>
            <w:tcW w:w="5670" w:type="dxa"/>
            <w:tcBorders>
              <w:top w:val="nil"/>
              <w:left w:val="nil"/>
              <w:bottom w:val="nil"/>
              <w:right w:val="nil"/>
            </w:tcBorders>
            <w:vAlign w:val="center"/>
            <w:hideMark/>
          </w:tcPr>
          <w:p w14:paraId="2D256A36"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Osmar Souto Ferreira</w:t>
            </w:r>
          </w:p>
        </w:tc>
      </w:tr>
      <w:tr w:rsidR="00B26C33" w:rsidRPr="00F6430F" w14:paraId="59202CF0" w14:textId="77777777" w:rsidTr="00F6430F">
        <w:tc>
          <w:tcPr>
            <w:tcW w:w="4077" w:type="dxa"/>
            <w:tcBorders>
              <w:top w:val="nil"/>
              <w:left w:val="nil"/>
              <w:bottom w:val="nil"/>
              <w:right w:val="nil"/>
            </w:tcBorders>
            <w:vAlign w:val="center"/>
            <w:hideMark/>
          </w:tcPr>
          <w:p w14:paraId="32EBDAA7"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Fabiano </w:t>
            </w:r>
            <w:proofErr w:type="spellStart"/>
            <w:r w:rsidRPr="00F6430F">
              <w:rPr>
                <w:rStyle w:val="fontstyle21"/>
                <w:rFonts w:ascii="Calibri" w:hAnsi="Calibri" w:cs="Calibri"/>
                <w:b w:val="0"/>
                <w:i/>
                <w:color w:val="auto"/>
              </w:rPr>
              <w:t>Goecking</w:t>
            </w:r>
            <w:proofErr w:type="spellEnd"/>
            <w:r w:rsidRPr="00F6430F">
              <w:rPr>
                <w:rStyle w:val="fontstyle21"/>
                <w:rFonts w:ascii="Calibri" w:hAnsi="Calibri" w:cs="Calibri"/>
                <w:b w:val="0"/>
                <w:i/>
                <w:color w:val="auto"/>
              </w:rPr>
              <w:t xml:space="preserve"> Avelar </w:t>
            </w:r>
          </w:p>
        </w:tc>
        <w:tc>
          <w:tcPr>
            <w:tcW w:w="5670" w:type="dxa"/>
            <w:tcBorders>
              <w:top w:val="nil"/>
              <w:left w:val="nil"/>
              <w:bottom w:val="nil"/>
              <w:right w:val="nil"/>
            </w:tcBorders>
            <w:vAlign w:val="center"/>
            <w:hideMark/>
          </w:tcPr>
          <w:p w14:paraId="1D301847"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Paulo José da Silva</w:t>
            </w:r>
          </w:p>
        </w:tc>
      </w:tr>
      <w:tr w:rsidR="00B26C33" w:rsidRPr="00F6430F" w14:paraId="0BA6803F" w14:textId="77777777" w:rsidTr="00F6430F">
        <w:tc>
          <w:tcPr>
            <w:tcW w:w="4077" w:type="dxa"/>
            <w:tcBorders>
              <w:top w:val="nil"/>
              <w:left w:val="nil"/>
              <w:bottom w:val="nil"/>
              <w:right w:val="nil"/>
            </w:tcBorders>
            <w:vAlign w:val="center"/>
            <w:hideMark/>
          </w:tcPr>
          <w:p w14:paraId="4268E886"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 xml:space="preserve">Fabrício Mendonça </w:t>
            </w:r>
          </w:p>
        </w:tc>
        <w:tc>
          <w:tcPr>
            <w:tcW w:w="5670" w:type="dxa"/>
            <w:tcBorders>
              <w:top w:val="nil"/>
              <w:left w:val="nil"/>
              <w:bottom w:val="nil"/>
              <w:right w:val="nil"/>
            </w:tcBorders>
            <w:vAlign w:val="center"/>
            <w:hideMark/>
          </w:tcPr>
          <w:p w14:paraId="4DAD47C0"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Renan Martins Batista</w:t>
            </w:r>
          </w:p>
        </w:tc>
      </w:tr>
      <w:tr w:rsidR="00B26C33" w:rsidRPr="00F6430F" w14:paraId="3B4ED326" w14:textId="77777777" w:rsidTr="00F6430F">
        <w:tc>
          <w:tcPr>
            <w:tcW w:w="4077" w:type="dxa"/>
            <w:tcBorders>
              <w:top w:val="nil"/>
              <w:left w:val="nil"/>
              <w:bottom w:val="nil"/>
              <w:right w:val="nil"/>
            </w:tcBorders>
            <w:vAlign w:val="center"/>
            <w:hideMark/>
          </w:tcPr>
          <w:p w14:paraId="0D92AF28" w14:textId="036E1927" w:rsidR="000B7D3D" w:rsidRPr="00F6430F" w:rsidRDefault="00F6430F" w:rsidP="00B26C33">
            <w:pPr>
              <w:spacing w:line="276" w:lineRule="auto"/>
              <w:ind w:left="360"/>
              <w:jc w:val="both"/>
              <w:rPr>
                <w:rFonts w:ascii="Calibri" w:hAnsi="Calibri" w:cs="Calibri"/>
                <w:i/>
                <w:sz w:val="24"/>
                <w:szCs w:val="24"/>
              </w:rPr>
            </w:pPr>
            <w:r>
              <w:rPr>
                <w:rStyle w:val="fontstyle21"/>
                <w:rFonts w:ascii="Calibri" w:hAnsi="Calibri" w:cs="Calibri"/>
                <w:b w:val="0"/>
                <w:i/>
                <w:color w:val="auto"/>
              </w:rPr>
              <w:t>-</w:t>
            </w:r>
            <w:r w:rsidR="000B7D3D" w:rsidRPr="00F6430F">
              <w:rPr>
                <w:rStyle w:val="fontstyle21"/>
                <w:rFonts w:ascii="Calibri" w:hAnsi="Calibri" w:cs="Calibri"/>
                <w:b w:val="0"/>
                <w:i/>
                <w:color w:val="auto"/>
              </w:rPr>
              <w:t xml:space="preserve">Flávia Cardoso Bernardino </w:t>
            </w:r>
          </w:p>
        </w:tc>
        <w:tc>
          <w:tcPr>
            <w:tcW w:w="5670" w:type="dxa"/>
            <w:tcBorders>
              <w:top w:val="nil"/>
              <w:left w:val="nil"/>
              <w:bottom w:val="nil"/>
              <w:right w:val="nil"/>
            </w:tcBorders>
            <w:vAlign w:val="center"/>
            <w:hideMark/>
          </w:tcPr>
          <w:p w14:paraId="4F5642D5"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Rogéria Rodrigues Figueiredo</w:t>
            </w:r>
          </w:p>
        </w:tc>
      </w:tr>
      <w:tr w:rsidR="00B26C33" w:rsidRPr="00F6430F" w14:paraId="2C8E0DA2" w14:textId="77777777" w:rsidTr="00F6430F">
        <w:tc>
          <w:tcPr>
            <w:tcW w:w="4077" w:type="dxa"/>
            <w:tcBorders>
              <w:top w:val="nil"/>
              <w:left w:val="nil"/>
              <w:bottom w:val="nil"/>
              <w:right w:val="nil"/>
            </w:tcBorders>
            <w:vAlign w:val="center"/>
            <w:hideMark/>
          </w:tcPr>
          <w:p w14:paraId="5A07369D" w14:textId="4629B02C" w:rsidR="000B7D3D" w:rsidRPr="00F6430F" w:rsidRDefault="00F6430F" w:rsidP="00B26C33">
            <w:pPr>
              <w:spacing w:line="276" w:lineRule="auto"/>
              <w:ind w:left="360"/>
              <w:jc w:val="both"/>
              <w:rPr>
                <w:rFonts w:ascii="Calibri" w:hAnsi="Calibri" w:cs="Calibri"/>
                <w:i/>
                <w:sz w:val="24"/>
                <w:szCs w:val="24"/>
              </w:rPr>
            </w:pPr>
            <w:r>
              <w:rPr>
                <w:rStyle w:val="fontstyle21"/>
                <w:rFonts w:ascii="Calibri" w:hAnsi="Calibri" w:cs="Calibri"/>
                <w:b w:val="0"/>
                <w:i/>
                <w:color w:val="auto"/>
              </w:rPr>
              <w:t>-</w:t>
            </w:r>
            <w:r w:rsidR="000B7D3D" w:rsidRPr="00F6430F">
              <w:rPr>
                <w:rStyle w:val="fontstyle21"/>
                <w:rFonts w:ascii="Calibri" w:hAnsi="Calibri" w:cs="Calibri"/>
                <w:b w:val="0"/>
                <w:i/>
                <w:color w:val="auto"/>
              </w:rPr>
              <w:t xml:space="preserve">Leon Denis Martins Silva </w:t>
            </w:r>
          </w:p>
        </w:tc>
        <w:tc>
          <w:tcPr>
            <w:tcW w:w="5670" w:type="dxa"/>
            <w:tcBorders>
              <w:top w:val="nil"/>
              <w:left w:val="nil"/>
              <w:bottom w:val="nil"/>
              <w:right w:val="nil"/>
            </w:tcBorders>
            <w:vAlign w:val="center"/>
            <w:hideMark/>
          </w:tcPr>
          <w:p w14:paraId="61C70EC2"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proofErr w:type="spellStart"/>
            <w:r w:rsidRPr="00F6430F">
              <w:rPr>
                <w:rStyle w:val="fontstyle21"/>
                <w:rFonts w:ascii="Calibri" w:hAnsi="Calibri" w:cs="Calibri"/>
                <w:b w:val="0"/>
                <w:i/>
                <w:color w:val="auto"/>
              </w:rPr>
              <w:t>Waldete</w:t>
            </w:r>
            <w:proofErr w:type="spellEnd"/>
            <w:r w:rsidRPr="00F6430F">
              <w:rPr>
                <w:rStyle w:val="fontstyle21"/>
                <w:rFonts w:ascii="Calibri" w:hAnsi="Calibri" w:cs="Calibri"/>
                <w:b w:val="0"/>
                <w:i/>
                <w:color w:val="auto"/>
              </w:rPr>
              <w:t xml:space="preserve"> Vilaça Maciel</w:t>
            </w:r>
          </w:p>
        </w:tc>
      </w:tr>
      <w:tr w:rsidR="00B26C33" w:rsidRPr="00F6430F" w14:paraId="4D88DDCD" w14:textId="77777777" w:rsidTr="00F6430F">
        <w:tc>
          <w:tcPr>
            <w:tcW w:w="4077" w:type="dxa"/>
            <w:tcBorders>
              <w:top w:val="nil"/>
              <w:left w:val="nil"/>
              <w:bottom w:val="nil"/>
              <w:right w:val="nil"/>
            </w:tcBorders>
            <w:vAlign w:val="center"/>
            <w:hideMark/>
          </w:tcPr>
          <w:p w14:paraId="60ADBB91" w14:textId="77777777" w:rsidR="000B7D3D" w:rsidRPr="00F6430F" w:rsidRDefault="000B7D3D" w:rsidP="00B26C33">
            <w:pPr>
              <w:spacing w:line="276" w:lineRule="auto"/>
              <w:ind w:left="360"/>
              <w:jc w:val="both"/>
              <w:rPr>
                <w:rFonts w:ascii="Calibri" w:hAnsi="Calibri" w:cs="Calibri"/>
                <w:i/>
                <w:sz w:val="24"/>
                <w:szCs w:val="24"/>
              </w:rPr>
            </w:pPr>
            <w:r w:rsidRPr="00F6430F">
              <w:rPr>
                <w:rStyle w:val="fontstyle21"/>
                <w:rFonts w:ascii="Calibri" w:hAnsi="Calibri" w:cs="Calibri"/>
                <w:b w:val="0"/>
                <w:i/>
                <w:color w:val="auto"/>
              </w:rPr>
              <w:t xml:space="preserve">- </w:t>
            </w:r>
            <w:r w:rsidRPr="00F6430F">
              <w:rPr>
                <w:rStyle w:val="fontstyle21"/>
                <w:rFonts w:ascii="Tahoma" w:hAnsi="Tahoma" w:cs="Tahoma"/>
                <w:b w:val="0"/>
                <w:i/>
                <w:color w:val="auto"/>
              </w:rPr>
              <w:t>⁠</w:t>
            </w:r>
            <w:r w:rsidRPr="00F6430F">
              <w:rPr>
                <w:rStyle w:val="fontstyle21"/>
                <w:rFonts w:ascii="Calibri" w:hAnsi="Calibri" w:cs="Calibri"/>
                <w:b w:val="0"/>
                <w:i/>
                <w:color w:val="auto"/>
              </w:rPr>
              <w:t>Lúcia Maria Fernandes da Silva</w:t>
            </w:r>
          </w:p>
        </w:tc>
        <w:tc>
          <w:tcPr>
            <w:tcW w:w="5670" w:type="dxa"/>
            <w:vAlign w:val="center"/>
            <w:hideMark/>
          </w:tcPr>
          <w:p w14:paraId="0401A0F7" w14:textId="77777777" w:rsidR="000B7D3D" w:rsidRPr="00F6430F" w:rsidRDefault="000B7D3D" w:rsidP="00B26C33">
            <w:pPr>
              <w:spacing w:line="276" w:lineRule="auto"/>
              <w:ind w:left="360"/>
              <w:jc w:val="both"/>
              <w:rPr>
                <w:rFonts w:ascii="Calibri" w:hAnsi="Calibri" w:cs="Calibri"/>
                <w:i/>
                <w:sz w:val="24"/>
                <w:szCs w:val="24"/>
              </w:rPr>
            </w:pPr>
          </w:p>
        </w:tc>
      </w:tr>
    </w:tbl>
    <w:p w14:paraId="1379F989" w14:textId="77777777" w:rsidR="00172F8D" w:rsidRPr="00F6430F" w:rsidRDefault="00172F8D" w:rsidP="00B26C33">
      <w:pPr>
        <w:spacing w:line="276" w:lineRule="auto"/>
        <w:ind w:left="360"/>
        <w:jc w:val="both"/>
        <w:rPr>
          <w:rStyle w:val="fontstyle01"/>
          <w:rFonts w:ascii="Calibri" w:hAnsi="Calibri" w:cs="Calibri"/>
          <w:color w:val="auto"/>
          <w:sz w:val="24"/>
          <w:szCs w:val="24"/>
        </w:rPr>
      </w:pPr>
    </w:p>
    <w:p w14:paraId="16B1D28C" w14:textId="102FC3DF" w:rsidR="000B7D3D" w:rsidRPr="00F6430F" w:rsidRDefault="000B7D3D" w:rsidP="00BC71AD">
      <w:pPr>
        <w:spacing w:line="276" w:lineRule="auto"/>
        <w:jc w:val="both"/>
        <w:rPr>
          <w:rFonts w:ascii="Calibri" w:hAnsi="Calibri" w:cs="Calibri"/>
          <w:sz w:val="24"/>
          <w:szCs w:val="24"/>
        </w:rPr>
      </w:pPr>
      <w:r w:rsidRPr="00F6430F">
        <w:rPr>
          <w:rStyle w:val="fontstyle01"/>
          <w:rFonts w:ascii="Calibri" w:hAnsi="Calibri" w:cs="Calibri"/>
          <w:color w:val="auto"/>
          <w:sz w:val="24"/>
          <w:szCs w:val="24"/>
        </w:rPr>
        <w:t>Segue a descrição do cargo de Técnico Judiciário</w:t>
      </w:r>
      <w:r w:rsidRPr="00F6430F">
        <w:rPr>
          <w:rStyle w:val="fontstyle21"/>
          <w:rFonts w:ascii="Calibri" w:hAnsi="Calibri" w:cs="Calibri"/>
          <w:b w:val="0"/>
          <w:color w:val="auto"/>
        </w:rPr>
        <w:t xml:space="preserve">, na Lei 11.416/2006, </w:t>
      </w:r>
      <w:r w:rsidRPr="00F6430F">
        <w:rPr>
          <w:rStyle w:val="fontstyle01"/>
          <w:rFonts w:ascii="Calibri" w:hAnsi="Calibri" w:cs="Calibri"/>
          <w:color w:val="auto"/>
          <w:sz w:val="24"/>
          <w:szCs w:val="24"/>
        </w:rPr>
        <w:t xml:space="preserve">atual plano </w:t>
      </w:r>
      <w:r w:rsidRPr="00F6430F">
        <w:rPr>
          <w:rStyle w:val="fontstyle21"/>
          <w:rFonts w:ascii="Calibri" w:hAnsi="Calibri" w:cs="Calibri"/>
          <w:b w:val="0"/>
          <w:color w:val="auto"/>
        </w:rPr>
        <w:t>de carreira do Poder Judiciário da União:</w:t>
      </w:r>
    </w:p>
    <w:p w14:paraId="3EE70CDE" w14:textId="4966C719" w:rsidR="000B7D3D" w:rsidRPr="00F6430F" w:rsidRDefault="000B7D3D" w:rsidP="00B26C33">
      <w:pPr>
        <w:spacing w:line="276" w:lineRule="auto"/>
        <w:ind w:left="360"/>
        <w:jc w:val="both"/>
        <w:rPr>
          <w:rStyle w:val="fontstyle31"/>
          <w:rFonts w:ascii="Calibri" w:hAnsi="Calibri" w:cs="Calibri"/>
          <w:color w:val="auto"/>
        </w:rPr>
      </w:pPr>
    </w:p>
    <w:p w14:paraId="40E5697B"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“Art. 4º As atribuições dos cargos serão descritas em regulamento, observado o seguinte: (...</w:t>
      </w:r>
      <w:proofErr w:type="gramStart"/>
      <w:r w:rsidRPr="00F6430F">
        <w:rPr>
          <w:rStyle w:val="fontstyle21"/>
          <w:rFonts w:ascii="Calibri" w:hAnsi="Calibri" w:cs="Calibri"/>
          <w:b w:val="0"/>
          <w:color w:val="auto"/>
        </w:rPr>
        <w:t>)</w:t>
      </w:r>
      <w:proofErr w:type="gramEnd"/>
    </w:p>
    <w:p w14:paraId="3C0C5C71" w14:textId="77777777" w:rsidR="000B7D3D" w:rsidRPr="00F6430F" w:rsidRDefault="000B7D3D" w:rsidP="00BC71AD">
      <w:pPr>
        <w:spacing w:line="276" w:lineRule="auto"/>
        <w:jc w:val="both"/>
        <w:rPr>
          <w:rStyle w:val="fontstyle21"/>
          <w:rFonts w:ascii="Calibri" w:hAnsi="Calibri" w:cs="Calibri"/>
          <w:b w:val="0"/>
          <w:color w:val="auto"/>
        </w:rPr>
      </w:pPr>
      <w:proofErr w:type="gramStart"/>
      <w:r w:rsidRPr="00F6430F">
        <w:rPr>
          <w:rStyle w:val="fontstyle21"/>
          <w:rFonts w:ascii="Calibri" w:hAnsi="Calibri" w:cs="Calibri"/>
          <w:b w:val="0"/>
          <w:color w:val="auto"/>
        </w:rPr>
        <w:t>II - Carreira de Técnico Judiciário: execução de tarefas de suporte técnico e administrativo;”</w:t>
      </w:r>
      <w:proofErr w:type="gramEnd"/>
    </w:p>
    <w:p w14:paraId="41431CD7"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Segue a </w:t>
      </w:r>
      <w:r w:rsidRPr="00F6430F">
        <w:rPr>
          <w:rStyle w:val="fontstyle01"/>
          <w:rFonts w:ascii="Calibri" w:hAnsi="Calibri" w:cs="Calibri"/>
          <w:color w:val="auto"/>
          <w:sz w:val="24"/>
          <w:szCs w:val="24"/>
        </w:rPr>
        <w:t xml:space="preserve">proposta </w:t>
      </w:r>
      <w:r w:rsidRPr="00F6430F">
        <w:rPr>
          <w:rStyle w:val="fontstyle21"/>
          <w:rFonts w:ascii="Calibri" w:hAnsi="Calibri" w:cs="Calibri"/>
          <w:b w:val="0"/>
          <w:color w:val="auto"/>
        </w:rPr>
        <w:t>de alteração do art. 4º, inciso II, para incluir que Técnicos Judiciários executam tarefas de elevado grau de complexidade:</w:t>
      </w:r>
    </w:p>
    <w:p w14:paraId="46B62A03"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“Art. 4º As atribuições dos cargos serão descritas em regulamento, observado o seguinte: (...</w:t>
      </w:r>
      <w:proofErr w:type="gramStart"/>
      <w:r w:rsidRPr="00F6430F">
        <w:rPr>
          <w:rStyle w:val="fontstyle21"/>
          <w:rFonts w:ascii="Calibri" w:hAnsi="Calibri" w:cs="Calibri"/>
          <w:b w:val="0"/>
          <w:color w:val="auto"/>
        </w:rPr>
        <w:t>)</w:t>
      </w:r>
      <w:proofErr w:type="gramEnd"/>
    </w:p>
    <w:p w14:paraId="5576A0FC"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II - Carreira de Técnico Judiciário: </w:t>
      </w:r>
      <w:r w:rsidRPr="00F6430F">
        <w:rPr>
          <w:rStyle w:val="fontstyle01"/>
          <w:rFonts w:ascii="Calibri" w:hAnsi="Calibri" w:cs="Calibri"/>
          <w:color w:val="auto"/>
          <w:sz w:val="24"/>
          <w:szCs w:val="24"/>
        </w:rPr>
        <w:t xml:space="preserve">atividades </w:t>
      </w:r>
      <w:r w:rsidRPr="00F6430F">
        <w:rPr>
          <w:rStyle w:val="fontstyle21"/>
          <w:rFonts w:ascii="Calibri" w:hAnsi="Calibri" w:cs="Calibri"/>
          <w:b w:val="0"/>
          <w:color w:val="auto"/>
        </w:rPr>
        <w:t xml:space="preserve">de suporte técnico e administrativo; </w:t>
      </w:r>
      <w:r w:rsidRPr="00F6430F">
        <w:rPr>
          <w:rStyle w:val="fontstyle01"/>
          <w:rFonts w:ascii="Calibri" w:hAnsi="Calibri" w:cs="Calibri"/>
          <w:color w:val="auto"/>
          <w:sz w:val="24"/>
          <w:szCs w:val="24"/>
        </w:rPr>
        <w:t>e execução de tarefas de elevado grau de complexidade</w:t>
      </w:r>
      <w:r w:rsidRPr="00F6430F">
        <w:rPr>
          <w:rStyle w:val="fontstyle21"/>
          <w:rFonts w:ascii="Calibri" w:hAnsi="Calibri" w:cs="Calibri"/>
          <w:b w:val="0"/>
          <w:color w:val="auto"/>
        </w:rPr>
        <w:t>;</w:t>
      </w:r>
    </w:p>
    <w:p w14:paraId="430AD2F7"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Na nova redação do art. 4º, inciso II, da Lei de Carreira do PJU, acima, há substituição da expressão “</w:t>
      </w:r>
      <w:r w:rsidRPr="00F6430F">
        <w:rPr>
          <w:rStyle w:val="fontstyle01"/>
          <w:rFonts w:ascii="Calibri" w:hAnsi="Calibri" w:cs="Calibri"/>
          <w:color w:val="auto"/>
          <w:sz w:val="24"/>
          <w:szCs w:val="24"/>
        </w:rPr>
        <w:t>execução de tarefas</w:t>
      </w:r>
      <w:r w:rsidRPr="00F6430F">
        <w:rPr>
          <w:rStyle w:val="fontstyle21"/>
          <w:rFonts w:ascii="Calibri" w:hAnsi="Calibri" w:cs="Calibri"/>
          <w:b w:val="0"/>
          <w:color w:val="auto"/>
        </w:rPr>
        <w:t>” pela palavra “</w:t>
      </w:r>
      <w:r w:rsidRPr="00F6430F">
        <w:rPr>
          <w:rStyle w:val="fontstyle01"/>
          <w:rFonts w:ascii="Calibri" w:hAnsi="Calibri" w:cs="Calibri"/>
          <w:color w:val="auto"/>
          <w:sz w:val="24"/>
          <w:szCs w:val="24"/>
        </w:rPr>
        <w:t>atividades</w:t>
      </w:r>
      <w:r w:rsidRPr="00F6430F">
        <w:rPr>
          <w:rStyle w:val="fontstyle21"/>
          <w:rFonts w:ascii="Calibri" w:hAnsi="Calibri" w:cs="Calibri"/>
          <w:b w:val="0"/>
          <w:color w:val="auto"/>
        </w:rPr>
        <w:t>”, além de incluir, após atividades “de suporte técnico e administrativo”, o seguinte complemento: “</w:t>
      </w:r>
      <w:r w:rsidRPr="00F6430F">
        <w:rPr>
          <w:rStyle w:val="fontstyle01"/>
          <w:rFonts w:ascii="Calibri" w:hAnsi="Calibri" w:cs="Calibri"/>
          <w:color w:val="auto"/>
          <w:sz w:val="24"/>
          <w:szCs w:val="24"/>
        </w:rPr>
        <w:t>e execução de tarefas de elevado grau de complexidade</w:t>
      </w:r>
      <w:r w:rsidRPr="00F6430F">
        <w:rPr>
          <w:rStyle w:val="fontstyle21"/>
          <w:rFonts w:ascii="Calibri" w:hAnsi="Calibri" w:cs="Calibri"/>
          <w:b w:val="0"/>
          <w:color w:val="auto"/>
        </w:rPr>
        <w:t>”.</w:t>
      </w:r>
    </w:p>
    <w:p w14:paraId="114C2B65"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Esta proposta é, exclusivamente, para incluir, na parte final do artigo que trata da descrição do cargo de Técnico, a importante informação de que Técnicos executam trabalho de alta complexidade. Em relação à atividade de "suporte técnico e administrativo", em outra proposta poderá algum Técnico sugerir a substituição da expressão suporte técnico e administrativo por atividades que sejam mais condizentes com a realidade do Técnico Judiciário.</w:t>
      </w:r>
    </w:p>
    <w:p w14:paraId="3229771E"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A Lei 9.421/1996, quando instituiu as carreiras do Poder Judiciário da União, adotou a nomenclatura Analista Judiciário para todos os profissionais de nível superior e </w:t>
      </w:r>
      <w:proofErr w:type="gramStart"/>
      <w:r w:rsidRPr="00F6430F">
        <w:rPr>
          <w:rStyle w:val="fontstyle21"/>
          <w:rFonts w:ascii="Calibri" w:hAnsi="Calibri" w:cs="Calibri"/>
          <w:b w:val="0"/>
          <w:color w:val="auto"/>
        </w:rPr>
        <w:t>a nomenclatura Técnico Judiciário para todos os profissionais de nível médio</w:t>
      </w:r>
      <w:proofErr w:type="gramEnd"/>
      <w:r w:rsidRPr="00F6430F">
        <w:rPr>
          <w:rStyle w:val="fontstyle21"/>
          <w:rFonts w:ascii="Calibri" w:hAnsi="Calibri" w:cs="Calibri"/>
          <w:b w:val="0"/>
          <w:color w:val="auto"/>
        </w:rPr>
        <w:t>.</w:t>
      </w:r>
    </w:p>
    <w:p w14:paraId="7BCB80ED"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A </w:t>
      </w:r>
      <w:r w:rsidRPr="00F6430F">
        <w:rPr>
          <w:rStyle w:val="fontstyle01"/>
          <w:rFonts w:ascii="Calibri" w:hAnsi="Calibri" w:cs="Calibri"/>
          <w:color w:val="auto"/>
          <w:sz w:val="24"/>
          <w:szCs w:val="24"/>
        </w:rPr>
        <w:t xml:space="preserve">Lei 11.416/2006 </w:t>
      </w:r>
      <w:r w:rsidRPr="00F6430F">
        <w:rPr>
          <w:rStyle w:val="fontstyle21"/>
          <w:rFonts w:ascii="Calibri" w:hAnsi="Calibri" w:cs="Calibri"/>
          <w:b w:val="0"/>
          <w:color w:val="auto"/>
        </w:rPr>
        <w:t xml:space="preserve">manteve o critério de mesma nomenclatura para os profissionais com o mesmo requisito de ingresso, porém, </w:t>
      </w:r>
      <w:r w:rsidRPr="00F6430F">
        <w:rPr>
          <w:rStyle w:val="fontstyle01"/>
          <w:rFonts w:ascii="Calibri" w:hAnsi="Calibri" w:cs="Calibri"/>
          <w:color w:val="auto"/>
          <w:sz w:val="24"/>
          <w:szCs w:val="24"/>
        </w:rPr>
        <w:t xml:space="preserve">acrescentou a informação de que os profissionais de nível superior </w:t>
      </w:r>
      <w:r w:rsidRPr="00F6430F">
        <w:rPr>
          <w:rStyle w:val="fontstyle21"/>
          <w:rFonts w:ascii="Calibri" w:hAnsi="Calibri" w:cs="Calibri"/>
          <w:b w:val="0"/>
          <w:color w:val="auto"/>
        </w:rPr>
        <w:t xml:space="preserve">(Analista Judiciário: bibliotecário, engenheiro, historiador, médico, pedagogo, </w:t>
      </w:r>
      <w:proofErr w:type="spellStart"/>
      <w:r w:rsidRPr="00F6430F">
        <w:rPr>
          <w:rStyle w:val="fontstyle21"/>
          <w:rFonts w:ascii="Calibri" w:hAnsi="Calibri" w:cs="Calibri"/>
          <w:b w:val="0"/>
          <w:color w:val="auto"/>
        </w:rPr>
        <w:t>etc</w:t>
      </w:r>
      <w:proofErr w:type="spellEnd"/>
      <w:r w:rsidRPr="00F6430F">
        <w:rPr>
          <w:rStyle w:val="fontstyle21"/>
          <w:rFonts w:ascii="Calibri" w:hAnsi="Calibri" w:cs="Calibri"/>
          <w:b w:val="0"/>
          <w:color w:val="auto"/>
        </w:rPr>
        <w:t xml:space="preserve">) </w:t>
      </w:r>
      <w:r w:rsidRPr="00F6430F">
        <w:rPr>
          <w:rStyle w:val="fontstyle01"/>
          <w:rFonts w:ascii="Calibri" w:hAnsi="Calibri" w:cs="Calibri"/>
          <w:color w:val="auto"/>
          <w:sz w:val="24"/>
          <w:szCs w:val="24"/>
        </w:rPr>
        <w:t>executam tarefas de elevado grau de complexidade</w:t>
      </w:r>
      <w:r w:rsidRPr="00F6430F">
        <w:rPr>
          <w:rStyle w:val="fontstyle21"/>
          <w:rFonts w:ascii="Calibri" w:hAnsi="Calibri" w:cs="Calibri"/>
          <w:b w:val="0"/>
          <w:color w:val="auto"/>
        </w:rPr>
        <w:t>. Veja:</w:t>
      </w:r>
    </w:p>
    <w:p w14:paraId="491E0BCB" w14:textId="77777777" w:rsidR="000B7D3D" w:rsidRPr="00F6430F" w:rsidRDefault="000B7D3D" w:rsidP="00BC71AD">
      <w:pPr>
        <w:spacing w:line="276" w:lineRule="auto"/>
        <w:jc w:val="both"/>
        <w:rPr>
          <w:rStyle w:val="fontstyle21"/>
          <w:rFonts w:ascii="Calibri" w:hAnsi="Calibri" w:cs="Calibri"/>
          <w:b w:val="0"/>
          <w:color w:val="auto"/>
        </w:rPr>
      </w:pPr>
      <w:proofErr w:type="gramStart"/>
      <w:r w:rsidRPr="00F6430F">
        <w:rPr>
          <w:rStyle w:val="fontstyle21"/>
          <w:rFonts w:ascii="Calibri" w:hAnsi="Calibri" w:cs="Calibri"/>
          <w:b w:val="0"/>
          <w:color w:val="auto"/>
        </w:rPr>
        <w:t>“Art. 4º (...)</w:t>
      </w:r>
    </w:p>
    <w:p w14:paraId="20B742CA" w14:textId="77777777" w:rsidR="000B7D3D" w:rsidRPr="00F6430F" w:rsidRDefault="000B7D3D" w:rsidP="00BC71AD">
      <w:pPr>
        <w:spacing w:line="276" w:lineRule="auto"/>
        <w:jc w:val="both"/>
        <w:rPr>
          <w:rFonts w:ascii="Calibri" w:hAnsi="Calibri" w:cs="Calibri"/>
          <w:sz w:val="24"/>
          <w:szCs w:val="24"/>
        </w:rPr>
      </w:pPr>
      <w:r w:rsidRPr="00F6430F">
        <w:rPr>
          <w:rStyle w:val="fontstyle21"/>
          <w:rFonts w:ascii="Calibri" w:hAnsi="Calibri" w:cs="Calibri"/>
          <w:b w:val="0"/>
          <w:color w:val="auto"/>
        </w:rPr>
        <w:t xml:space="preserve">I - Carreira de Analista Judiciário: </w:t>
      </w:r>
      <w:r w:rsidRPr="00F6430F">
        <w:rPr>
          <w:rStyle w:val="fontstyle01"/>
          <w:rFonts w:ascii="Calibri" w:hAnsi="Calibri" w:cs="Calibri"/>
          <w:color w:val="auto"/>
          <w:sz w:val="24"/>
          <w:szCs w:val="24"/>
        </w:rPr>
        <w:t xml:space="preserve">atividades </w:t>
      </w:r>
      <w:r w:rsidRPr="00F6430F">
        <w:rPr>
          <w:rStyle w:val="fontstyle21"/>
          <w:rFonts w:ascii="Calibri" w:hAnsi="Calibri" w:cs="Calibri"/>
          <w:b w:val="0"/>
          <w:color w:val="auto"/>
        </w:rPr>
        <w:t xml:space="preserve">de planejamento; organização; coordenação; supervisão técnica; assessoramento; estudo; pesquisa; elaboração de laudos, pareceres ou informações </w:t>
      </w:r>
      <w:r w:rsidRPr="00F6430F">
        <w:rPr>
          <w:rStyle w:val="fontstyle01"/>
          <w:rFonts w:ascii="Calibri" w:hAnsi="Calibri" w:cs="Calibri"/>
          <w:color w:val="auto"/>
          <w:sz w:val="24"/>
          <w:szCs w:val="24"/>
        </w:rPr>
        <w:t>e execução de tarefas de elevado grau de complexidade</w:t>
      </w:r>
      <w:r w:rsidRPr="00F6430F">
        <w:rPr>
          <w:rStyle w:val="fontstyle21"/>
          <w:rFonts w:ascii="Calibri" w:hAnsi="Calibri" w:cs="Calibri"/>
          <w:b w:val="0"/>
          <w:color w:val="auto"/>
        </w:rPr>
        <w:t>;”</w:t>
      </w:r>
      <w:proofErr w:type="gramEnd"/>
    </w:p>
    <w:p w14:paraId="16AC3746"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A inclusão da informação de que Analistas executam tarefas de elevado grau de complexidade ocorreu, na lei da atual carreira, em 2006, objetivando seguir a diretriz aprovada pela Emenda Constitucional nº 19, de 1998, que modificou o art. 39 da Constituição Federal e estabeleceu </w:t>
      </w:r>
      <w:r w:rsidRPr="00F6430F">
        <w:rPr>
          <w:rStyle w:val="fontstyle01"/>
          <w:rFonts w:ascii="Calibri" w:hAnsi="Calibri" w:cs="Calibri"/>
          <w:color w:val="auto"/>
          <w:sz w:val="24"/>
          <w:szCs w:val="24"/>
        </w:rPr>
        <w:t>critérios para a fixação da remuneração dos servidores públicos</w:t>
      </w:r>
      <w:r w:rsidRPr="00F6430F">
        <w:rPr>
          <w:rStyle w:val="fontstyle21"/>
          <w:rFonts w:ascii="Calibri" w:hAnsi="Calibri" w:cs="Calibri"/>
          <w:b w:val="0"/>
          <w:color w:val="auto"/>
        </w:rPr>
        <w:t>, incluindo:</w:t>
      </w:r>
    </w:p>
    <w:p w14:paraId="67D13DA9" w14:textId="752C987E" w:rsidR="000B7D3D" w:rsidRPr="00F6430F" w:rsidRDefault="00003F98"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w:t>
      </w:r>
      <w:r w:rsidR="000B7D3D" w:rsidRPr="00F6430F">
        <w:rPr>
          <w:rStyle w:val="fontstyle21"/>
          <w:rFonts w:ascii="Calibri" w:hAnsi="Calibri" w:cs="Calibri"/>
          <w:b w:val="0"/>
          <w:color w:val="auto"/>
        </w:rPr>
        <w:t>a natureza,</w:t>
      </w:r>
    </w:p>
    <w:p w14:paraId="6137764D" w14:textId="4AE31CAC" w:rsidR="000B7D3D" w:rsidRPr="00F6430F" w:rsidRDefault="00003F98"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w:t>
      </w:r>
      <w:r w:rsidR="000B7D3D" w:rsidRPr="00F6430F">
        <w:rPr>
          <w:rStyle w:val="fontstyle21"/>
          <w:rFonts w:ascii="Calibri" w:hAnsi="Calibri" w:cs="Calibri"/>
          <w:b w:val="0"/>
          <w:color w:val="auto"/>
        </w:rPr>
        <w:t>o grau de responsabilidade,</w:t>
      </w:r>
    </w:p>
    <w:p w14:paraId="27C2561E" w14:textId="05CFD8EA" w:rsidR="000B7D3D" w:rsidRPr="00F6430F" w:rsidRDefault="00003F98" w:rsidP="00BC71AD">
      <w:pPr>
        <w:spacing w:line="276" w:lineRule="auto"/>
        <w:jc w:val="both"/>
        <w:rPr>
          <w:rStyle w:val="fontstyle21"/>
          <w:rFonts w:ascii="Calibri" w:hAnsi="Calibri" w:cs="Calibri"/>
          <w:b w:val="0"/>
          <w:color w:val="auto"/>
        </w:rPr>
      </w:pPr>
      <w:r w:rsidRPr="00F6430F">
        <w:rPr>
          <w:rStyle w:val="fontstyle01"/>
          <w:rFonts w:ascii="Calibri" w:hAnsi="Calibri" w:cs="Calibri"/>
          <w:color w:val="auto"/>
          <w:sz w:val="24"/>
          <w:szCs w:val="24"/>
        </w:rPr>
        <w:t>-</w:t>
      </w:r>
      <w:r w:rsidR="000B7D3D" w:rsidRPr="00F6430F">
        <w:rPr>
          <w:rStyle w:val="fontstyle01"/>
          <w:rFonts w:ascii="Calibri" w:hAnsi="Calibri" w:cs="Calibri"/>
          <w:color w:val="auto"/>
          <w:sz w:val="24"/>
          <w:szCs w:val="24"/>
        </w:rPr>
        <w:t>a complexidade dos cargos</w:t>
      </w:r>
      <w:r w:rsidR="000B7D3D" w:rsidRPr="00F6430F">
        <w:rPr>
          <w:rStyle w:val="fontstyle21"/>
          <w:rFonts w:ascii="Calibri" w:hAnsi="Calibri" w:cs="Calibri"/>
          <w:b w:val="0"/>
          <w:color w:val="auto"/>
        </w:rPr>
        <w:t>,</w:t>
      </w:r>
    </w:p>
    <w:p w14:paraId="656E972F" w14:textId="11C1481A" w:rsidR="000B7D3D" w:rsidRPr="00F6430F" w:rsidRDefault="00003F98" w:rsidP="00BC71AD">
      <w:pPr>
        <w:spacing w:line="276" w:lineRule="auto"/>
        <w:jc w:val="both"/>
        <w:rPr>
          <w:rStyle w:val="fontstyle21"/>
          <w:rFonts w:ascii="Calibri" w:hAnsi="Calibri" w:cs="Calibri"/>
          <w:b w:val="0"/>
        </w:rPr>
      </w:pPr>
      <w:r w:rsidRPr="00F6430F">
        <w:rPr>
          <w:rStyle w:val="fontstyle21"/>
          <w:rFonts w:ascii="Calibri" w:hAnsi="Calibri" w:cs="Calibri"/>
          <w:b w:val="0"/>
        </w:rPr>
        <w:t>-</w:t>
      </w:r>
      <w:r w:rsidR="000B7D3D" w:rsidRPr="00F6430F">
        <w:rPr>
          <w:rStyle w:val="fontstyle21"/>
          <w:rFonts w:ascii="Calibri" w:hAnsi="Calibri" w:cs="Calibri"/>
          <w:b w:val="0"/>
        </w:rPr>
        <w:t>os requisitos para a investidura e,</w:t>
      </w:r>
    </w:p>
    <w:p w14:paraId="4F9CD973" w14:textId="64FF70AC" w:rsidR="00003F98" w:rsidRPr="00F6430F" w:rsidRDefault="00003F98" w:rsidP="00BC71AD">
      <w:pPr>
        <w:spacing w:line="276" w:lineRule="auto"/>
        <w:jc w:val="both"/>
        <w:rPr>
          <w:rStyle w:val="fontstyle21"/>
          <w:rFonts w:ascii="Calibri" w:hAnsi="Calibri" w:cs="Calibri"/>
          <w:b w:val="0"/>
        </w:rPr>
      </w:pPr>
      <w:r w:rsidRPr="00F6430F">
        <w:rPr>
          <w:rStyle w:val="fontstyle21"/>
          <w:rFonts w:ascii="Calibri" w:hAnsi="Calibri" w:cs="Calibri"/>
          <w:b w:val="0"/>
        </w:rPr>
        <w:t>-</w:t>
      </w:r>
      <w:r w:rsidR="000B7D3D" w:rsidRPr="00F6430F">
        <w:rPr>
          <w:rStyle w:val="fontstyle21"/>
          <w:rFonts w:ascii="Calibri" w:hAnsi="Calibri" w:cs="Calibri"/>
          <w:b w:val="0"/>
        </w:rPr>
        <w:t>as peculiaridades dos cargos;</w:t>
      </w:r>
    </w:p>
    <w:p w14:paraId="5C9BEB9C" w14:textId="415AB349" w:rsidR="000B7D3D" w:rsidRPr="00F6430F" w:rsidRDefault="000B7D3D" w:rsidP="00BC71AD">
      <w:pPr>
        <w:spacing w:line="276" w:lineRule="auto"/>
        <w:jc w:val="both"/>
        <w:rPr>
          <w:rStyle w:val="fontstyle21"/>
          <w:rFonts w:ascii="Calibri" w:hAnsi="Calibri" w:cs="Calibri"/>
          <w:b w:val="0"/>
        </w:rPr>
      </w:pPr>
      <w:r w:rsidRPr="00F6430F">
        <w:rPr>
          <w:rStyle w:val="fontstyle21"/>
          <w:rFonts w:ascii="Calibri" w:hAnsi="Calibri" w:cs="Calibri"/>
          <w:b w:val="0"/>
        </w:rPr>
        <w:t>Segue o §1º, do art. 39, da Constituição Federal:</w:t>
      </w:r>
    </w:p>
    <w:p w14:paraId="31C7A97D" w14:textId="77777777" w:rsidR="00F6430F" w:rsidRDefault="00F6430F" w:rsidP="00BC71AD">
      <w:pPr>
        <w:spacing w:line="276" w:lineRule="auto"/>
        <w:jc w:val="both"/>
        <w:rPr>
          <w:rStyle w:val="fontstyle21"/>
          <w:rFonts w:ascii="Calibri" w:hAnsi="Calibri" w:cs="Calibri"/>
          <w:b w:val="0"/>
        </w:rPr>
      </w:pPr>
    </w:p>
    <w:p w14:paraId="53BDDC5A" w14:textId="77777777" w:rsidR="00F6430F" w:rsidRDefault="00F6430F" w:rsidP="00BC71AD">
      <w:pPr>
        <w:spacing w:line="276" w:lineRule="auto"/>
        <w:jc w:val="both"/>
        <w:rPr>
          <w:rStyle w:val="fontstyle21"/>
          <w:rFonts w:ascii="Calibri" w:hAnsi="Calibri" w:cs="Calibri"/>
          <w:b w:val="0"/>
        </w:rPr>
      </w:pPr>
    </w:p>
    <w:p w14:paraId="2B059971" w14:textId="77777777" w:rsidR="00BC71AD" w:rsidRPr="00F6430F" w:rsidRDefault="000B7D3D" w:rsidP="00BC71AD">
      <w:pPr>
        <w:spacing w:line="276" w:lineRule="auto"/>
        <w:jc w:val="both"/>
        <w:rPr>
          <w:rStyle w:val="fontstyle21"/>
          <w:rFonts w:ascii="Calibri" w:hAnsi="Calibri" w:cs="Calibri"/>
          <w:b w:val="0"/>
        </w:rPr>
      </w:pPr>
      <w:proofErr w:type="gramStart"/>
      <w:r w:rsidRPr="00F6430F">
        <w:rPr>
          <w:rStyle w:val="fontstyle21"/>
          <w:rFonts w:ascii="Calibri" w:hAnsi="Calibri" w:cs="Calibri"/>
          <w:b w:val="0"/>
        </w:rPr>
        <w:t>“Art. 39 (...)</w:t>
      </w:r>
    </w:p>
    <w:p w14:paraId="04287637" w14:textId="10DC3D60" w:rsidR="000B7D3D" w:rsidRPr="00F6430F" w:rsidRDefault="000B7D3D" w:rsidP="00BC71AD">
      <w:pPr>
        <w:spacing w:line="276" w:lineRule="auto"/>
        <w:jc w:val="both"/>
        <w:rPr>
          <w:rStyle w:val="fontstyle21"/>
          <w:rFonts w:ascii="Calibri" w:hAnsi="Calibri" w:cs="Calibri"/>
          <w:b w:val="0"/>
        </w:rPr>
      </w:pPr>
      <w:proofErr w:type="gramEnd"/>
      <w:r w:rsidRPr="00F6430F">
        <w:rPr>
          <w:rStyle w:val="fontstyle21"/>
          <w:rFonts w:ascii="Calibri" w:hAnsi="Calibri" w:cs="Calibri"/>
          <w:b w:val="0"/>
        </w:rPr>
        <w:t>§1º A fixação dos padrões de vencimento e dos demais componentes do sistema remuneratório observará:</w:t>
      </w:r>
    </w:p>
    <w:p w14:paraId="1F4BDF6B" w14:textId="77777777" w:rsidR="000B7D3D" w:rsidRPr="00F6430F" w:rsidRDefault="000B7D3D" w:rsidP="00BC71AD">
      <w:pPr>
        <w:spacing w:line="276" w:lineRule="auto"/>
        <w:jc w:val="both"/>
        <w:rPr>
          <w:rStyle w:val="fontstyle21"/>
          <w:rFonts w:ascii="Calibri" w:hAnsi="Calibri" w:cs="Calibri"/>
          <w:b w:val="0"/>
        </w:rPr>
      </w:pPr>
      <w:r w:rsidRPr="00F6430F">
        <w:rPr>
          <w:rStyle w:val="fontstyle21"/>
          <w:rFonts w:ascii="Calibri" w:hAnsi="Calibri" w:cs="Calibri"/>
          <w:b w:val="0"/>
        </w:rPr>
        <w:t>(Redação dada pela Emenda Constitucional nº 19, de 1998</w:t>
      </w:r>
      <w:proofErr w:type="gramStart"/>
      <w:r w:rsidRPr="00F6430F">
        <w:rPr>
          <w:rStyle w:val="fontstyle21"/>
          <w:rFonts w:ascii="Calibri" w:hAnsi="Calibri" w:cs="Calibri"/>
          <w:b w:val="0"/>
        </w:rPr>
        <w:t>)</w:t>
      </w:r>
      <w:proofErr w:type="gramEnd"/>
    </w:p>
    <w:p w14:paraId="3CC6D1A1" w14:textId="77777777" w:rsidR="000B7D3D" w:rsidRPr="00F6430F" w:rsidRDefault="000B7D3D"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rPr>
        <w:t xml:space="preserve">I - a natureza, o grau de responsabilidade e </w:t>
      </w:r>
      <w:r w:rsidRPr="00F6430F">
        <w:rPr>
          <w:rStyle w:val="fontstyle01"/>
          <w:rFonts w:ascii="Calibri" w:hAnsi="Calibri" w:cs="Calibri"/>
          <w:color w:val="auto"/>
          <w:sz w:val="24"/>
          <w:szCs w:val="24"/>
        </w:rPr>
        <w:t xml:space="preserve">a complexidade dos cargos </w:t>
      </w:r>
      <w:r w:rsidRPr="00F6430F">
        <w:rPr>
          <w:rStyle w:val="fontstyle21"/>
          <w:rFonts w:ascii="Calibri" w:hAnsi="Calibri" w:cs="Calibri"/>
          <w:b w:val="0"/>
          <w:color w:val="auto"/>
        </w:rPr>
        <w:t>componentes de cada carreira;</w:t>
      </w:r>
    </w:p>
    <w:p w14:paraId="3264EB73" w14:textId="77777777" w:rsidR="000B7D3D" w:rsidRPr="00F6430F" w:rsidRDefault="000B7D3D"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II - os requisitos para a investidura;</w:t>
      </w:r>
    </w:p>
    <w:p w14:paraId="64A96C13" w14:textId="77777777" w:rsidR="000B7D3D" w:rsidRPr="00F6430F" w:rsidRDefault="000B7D3D" w:rsidP="00B26C33">
      <w:pPr>
        <w:spacing w:line="276" w:lineRule="auto"/>
        <w:ind w:left="360"/>
        <w:jc w:val="both"/>
        <w:rPr>
          <w:rStyle w:val="fontstyle21"/>
          <w:rFonts w:ascii="Calibri" w:hAnsi="Calibri" w:cs="Calibri"/>
          <w:b w:val="0"/>
          <w:color w:val="auto"/>
        </w:rPr>
      </w:pPr>
      <w:proofErr w:type="gramStart"/>
      <w:r w:rsidRPr="00F6430F">
        <w:rPr>
          <w:rStyle w:val="fontstyle21"/>
          <w:rFonts w:ascii="Calibri" w:hAnsi="Calibri" w:cs="Calibri"/>
          <w:b w:val="0"/>
          <w:color w:val="auto"/>
        </w:rPr>
        <w:t>III - as peculiaridades dos cargos.”</w:t>
      </w:r>
      <w:proofErr w:type="gramEnd"/>
    </w:p>
    <w:p w14:paraId="52A3F1D0"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Observação: verifica-se que as Leis de diversas carreiras, após a aprovação da Emenda Constitucional 19 de 1998, incluíram, no artigo que trata das atribuições dos cargos de nível superior, o critério de remuneração da alta complexidade, previsto no art. 39, §1º, da Constituição Federal, e, coincidentemente, </w:t>
      </w:r>
      <w:proofErr w:type="gramStart"/>
      <w:r w:rsidRPr="00F6430F">
        <w:rPr>
          <w:rStyle w:val="fontstyle21"/>
          <w:rFonts w:ascii="Calibri" w:hAnsi="Calibri" w:cs="Calibri"/>
          <w:b w:val="0"/>
          <w:color w:val="auto"/>
        </w:rPr>
        <w:t>a maior parte dessas carreiras adotaram</w:t>
      </w:r>
      <w:proofErr w:type="gramEnd"/>
      <w:r w:rsidRPr="00F6430F">
        <w:rPr>
          <w:rStyle w:val="fontstyle21"/>
          <w:rFonts w:ascii="Calibri" w:hAnsi="Calibri" w:cs="Calibri"/>
          <w:b w:val="0"/>
          <w:color w:val="auto"/>
        </w:rPr>
        <w:t xml:space="preserve"> a expressão “e execução de tarefas de elevado grau de complexidade”.</w:t>
      </w:r>
    </w:p>
    <w:p w14:paraId="76809B64" w14:textId="77777777" w:rsidR="000B7D3D" w:rsidRPr="00F6430F" w:rsidRDefault="000B7D3D" w:rsidP="00BC71AD">
      <w:pPr>
        <w:spacing w:line="276" w:lineRule="auto"/>
        <w:jc w:val="both"/>
        <w:rPr>
          <w:rFonts w:ascii="Calibri" w:hAnsi="Calibri" w:cs="Calibri"/>
          <w:sz w:val="24"/>
          <w:szCs w:val="24"/>
        </w:rPr>
      </w:pPr>
      <w:r w:rsidRPr="00F6430F">
        <w:rPr>
          <w:rStyle w:val="fontstyle21"/>
          <w:rFonts w:ascii="Calibri" w:hAnsi="Calibri" w:cs="Calibri"/>
          <w:b w:val="0"/>
          <w:color w:val="auto"/>
        </w:rPr>
        <w:t>Considerando que o cargo de Técnico Judiciário é composto por profissionais de Nível Superior, desde 22/12/2022, com a Lei 14.456, é urgente incluir, na Lei de Carreira, que os Técnicos Judiciários executam tarefas de elevado grau de complexidade.</w:t>
      </w:r>
    </w:p>
    <w:p w14:paraId="3BB82DC6" w14:textId="77777777" w:rsidR="000B7D3D" w:rsidRPr="00F6430F" w:rsidRDefault="000B7D3D" w:rsidP="00BC71AD">
      <w:p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LEI 14.456/2022 (NÍVEL SUPERIOR DOS TÉCNICOS) MENCIONOU, NA JUSTIFICATIVA DA EMENDA DE NS, QUE TÉCNICOS EXECUTAM TAREFAS DE ELEVADO GRAU DE </w:t>
      </w:r>
      <w:proofErr w:type="gramStart"/>
      <w:r w:rsidRPr="00F6430F">
        <w:rPr>
          <w:rStyle w:val="fontstyle01"/>
          <w:rFonts w:ascii="Calibri" w:hAnsi="Calibri" w:cs="Calibri"/>
          <w:color w:val="auto"/>
          <w:sz w:val="24"/>
          <w:szCs w:val="24"/>
        </w:rPr>
        <w:t>COMPLEXIDADE</w:t>
      </w:r>
      <w:proofErr w:type="gramEnd"/>
    </w:p>
    <w:p w14:paraId="23C0E7B0" w14:textId="77777777" w:rsidR="000B7D3D" w:rsidRPr="00F6430F" w:rsidRDefault="000B7D3D" w:rsidP="00BC71AD">
      <w:pPr>
        <w:spacing w:line="276" w:lineRule="auto"/>
        <w:jc w:val="both"/>
        <w:rPr>
          <w:rStyle w:val="fontstyle21"/>
          <w:rFonts w:ascii="Calibri" w:hAnsi="Calibri" w:cs="Calibri"/>
          <w:b w:val="0"/>
          <w:bCs w:val="0"/>
          <w:color w:val="auto"/>
        </w:rPr>
      </w:pPr>
      <w:r w:rsidRPr="00F6430F">
        <w:rPr>
          <w:rStyle w:val="fontstyle21"/>
          <w:rFonts w:ascii="Calibri" w:hAnsi="Calibri" w:cs="Calibri"/>
          <w:b w:val="0"/>
          <w:color w:val="auto"/>
        </w:rPr>
        <w:t>A Lei 14.456/2022 (Lei do Nível Superior dos Técnicos Judiciários) apresenta como principal justificativa, para alteração do requisito de ingresso dos Técnicos, o fato do Técnico Judiciário exercer atividades de alta complexidade.</w:t>
      </w:r>
    </w:p>
    <w:p w14:paraId="3A850DD9"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Leia, abaixo, trechos da Emenda de Plenário nº 1, EMP </w:t>
      </w:r>
      <w:proofErr w:type="gramStart"/>
      <w:r w:rsidRPr="00F6430F">
        <w:rPr>
          <w:rStyle w:val="fontstyle21"/>
          <w:rFonts w:ascii="Calibri" w:hAnsi="Calibri" w:cs="Calibri"/>
          <w:b w:val="0"/>
          <w:color w:val="auto"/>
        </w:rPr>
        <w:t>1</w:t>
      </w:r>
      <w:proofErr w:type="gramEnd"/>
      <w:r w:rsidRPr="00F6430F">
        <w:rPr>
          <w:rStyle w:val="fontstyle21"/>
          <w:rFonts w:ascii="Calibri" w:hAnsi="Calibri" w:cs="Calibri"/>
          <w:b w:val="0"/>
          <w:color w:val="auto"/>
        </w:rPr>
        <w:t>, ao Projeto de Lei 3662/2021, que propôs o nível superior para Técnicos e, na justificativa, alegou a alta complexidade do trabalho executado pelo Técnico Judiciário.</w:t>
      </w:r>
    </w:p>
    <w:p w14:paraId="1D711F8A"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Segue a justificativa utilizada pelo Congresso Nacional para aprovar o nível superior para Técnicos Judiciários:</w:t>
      </w:r>
    </w:p>
    <w:p w14:paraId="17D3C594" w14:textId="77777777" w:rsidR="000B7D3D" w:rsidRPr="00F6430F" w:rsidRDefault="000B7D3D" w:rsidP="00BC71AD">
      <w:pPr>
        <w:spacing w:line="276" w:lineRule="auto"/>
        <w:jc w:val="both"/>
        <w:rPr>
          <w:rStyle w:val="fontstyle21"/>
          <w:rFonts w:ascii="Calibri" w:hAnsi="Calibri" w:cs="Calibri"/>
          <w:b w:val="0"/>
          <w:color w:val="auto"/>
        </w:rPr>
      </w:pPr>
      <w:proofErr w:type="gramStart"/>
      <w:r w:rsidRPr="00F6430F">
        <w:rPr>
          <w:rStyle w:val="fontstyle21"/>
          <w:rFonts w:ascii="Calibri" w:hAnsi="Calibri" w:cs="Calibri"/>
          <w:b w:val="0"/>
          <w:color w:val="auto"/>
        </w:rPr>
        <w:t>“Contudo</w:t>
      </w:r>
      <w:proofErr w:type="gramEnd"/>
      <w:r w:rsidRPr="00F6430F">
        <w:rPr>
          <w:rStyle w:val="fontstyle21"/>
          <w:rFonts w:ascii="Calibri" w:hAnsi="Calibri" w:cs="Calibri"/>
          <w:b w:val="0"/>
          <w:color w:val="auto"/>
        </w:rPr>
        <w:t xml:space="preserve">, no que se refere aos recursos humanos, patrimônio maior de quaisquer instituições, não houve evolução, pois, </w:t>
      </w:r>
      <w:r w:rsidRPr="00F6430F">
        <w:rPr>
          <w:rStyle w:val="fontstyle01"/>
          <w:rFonts w:ascii="Calibri" w:hAnsi="Calibri" w:cs="Calibri"/>
          <w:color w:val="auto"/>
          <w:sz w:val="24"/>
          <w:szCs w:val="24"/>
        </w:rPr>
        <w:t>em razão do anacronismo da lei, ainda persiste a falsa sensação de que o técnico judiciário realiza tarefas de complexidade apenas mediana</w:t>
      </w:r>
      <w:r w:rsidRPr="00F6430F">
        <w:rPr>
          <w:rStyle w:val="fontstyle21"/>
          <w:rFonts w:ascii="Calibri" w:hAnsi="Calibri" w:cs="Calibri"/>
          <w:b w:val="0"/>
          <w:color w:val="auto"/>
        </w:rPr>
        <w:t>, o que poderá trazer diversos reflexos danosos ao cargo, como, por exemplo, risco de extinção.</w:t>
      </w:r>
    </w:p>
    <w:p w14:paraId="324F8D71"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 xml:space="preserve">Tal pensamento está diretamente ligado a uma estrutura de carreira ultrapassada e que previa que cada Vara seria composta, em média, por 13 Técnicos Judiciários e </w:t>
      </w:r>
      <w:proofErr w:type="gramStart"/>
      <w:r w:rsidRPr="00F6430F">
        <w:rPr>
          <w:rStyle w:val="fontstyle21"/>
          <w:rFonts w:ascii="Calibri" w:hAnsi="Calibri" w:cs="Calibri"/>
          <w:b w:val="0"/>
          <w:color w:val="auto"/>
        </w:rPr>
        <w:t>4</w:t>
      </w:r>
      <w:proofErr w:type="gramEnd"/>
      <w:r w:rsidRPr="00F6430F">
        <w:rPr>
          <w:rStyle w:val="fontstyle21"/>
          <w:rFonts w:ascii="Calibri" w:hAnsi="Calibri" w:cs="Calibri"/>
          <w:b w:val="0"/>
          <w:color w:val="auto"/>
        </w:rPr>
        <w:t xml:space="preserve"> Analistas, e essa estrutura, nos idos anos 90, atendia à demanda. </w:t>
      </w:r>
      <w:r w:rsidRPr="00F6430F">
        <w:rPr>
          <w:rStyle w:val="fontstyle01"/>
          <w:rFonts w:ascii="Calibri" w:hAnsi="Calibri" w:cs="Calibri"/>
          <w:color w:val="auto"/>
          <w:sz w:val="24"/>
          <w:szCs w:val="24"/>
        </w:rPr>
        <w:t>Essa estrutura, hoje arcaica, estabelecia</w:t>
      </w:r>
      <w:r w:rsidRPr="00F6430F">
        <w:rPr>
          <w:rStyle w:val="fontstyle21"/>
          <w:rFonts w:ascii="Calibri" w:hAnsi="Calibri" w:cs="Calibri"/>
          <w:b w:val="0"/>
          <w:color w:val="auto"/>
        </w:rPr>
        <w:t xml:space="preserve">, conforme resoluções do CJF nº 206 e 212/99 </w:t>
      </w:r>
      <w:r w:rsidRPr="00F6430F">
        <w:rPr>
          <w:rStyle w:val="fontstyle01"/>
          <w:rFonts w:ascii="Calibri" w:hAnsi="Calibri" w:cs="Calibri"/>
          <w:color w:val="auto"/>
          <w:sz w:val="24"/>
          <w:szCs w:val="24"/>
        </w:rPr>
        <w:t xml:space="preserve">(posteriormente ratificada pelo art. 4º, incisos I e II da Lei 11.416/2006), que aos analistas judiciários </w:t>
      </w:r>
      <w:r w:rsidRPr="00F6430F">
        <w:rPr>
          <w:rStyle w:val="fontstyle21"/>
          <w:rFonts w:ascii="Calibri" w:hAnsi="Calibri" w:cs="Calibri"/>
          <w:b w:val="0"/>
          <w:color w:val="auto"/>
        </w:rPr>
        <w:t xml:space="preserve">(carreira de nível superior) </w:t>
      </w:r>
      <w:r w:rsidRPr="00F6430F">
        <w:rPr>
          <w:rStyle w:val="fontstyle01"/>
          <w:rFonts w:ascii="Calibri" w:hAnsi="Calibri" w:cs="Calibri"/>
          <w:color w:val="auto"/>
          <w:sz w:val="24"/>
          <w:szCs w:val="24"/>
        </w:rPr>
        <w:t xml:space="preserve">eram reservadas as atividades de elevado grau de complexidade e, aos técnicos judiciários </w:t>
      </w:r>
      <w:r w:rsidRPr="00F6430F">
        <w:rPr>
          <w:rStyle w:val="fontstyle21"/>
          <w:rFonts w:ascii="Calibri" w:hAnsi="Calibri" w:cs="Calibri"/>
          <w:b w:val="0"/>
          <w:color w:val="auto"/>
        </w:rPr>
        <w:t xml:space="preserve">(carreira de nível intermediário), </w:t>
      </w:r>
      <w:r w:rsidRPr="00F6430F">
        <w:rPr>
          <w:rStyle w:val="fontstyle01"/>
          <w:rFonts w:ascii="Calibri" w:hAnsi="Calibri" w:cs="Calibri"/>
          <w:color w:val="auto"/>
          <w:sz w:val="24"/>
          <w:szCs w:val="24"/>
        </w:rPr>
        <w:t xml:space="preserve">a execução de tarefas de suporte técnico e administrativo. </w:t>
      </w:r>
      <w:proofErr w:type="gramStart"/>
      <w:r w:rsidRPr="00F6430F">
        <w:rPr>
          <w:rStyle w:val="fontstyle01"/>
          <w:rFonts w:ascii="Calibri" w:hAnsi="Calibri" w:cs="Calibri"/>
          <w:color w:val="auto"/>
          <w:sz w:val="24"/>
          <w:szCs w:val="24"/>
        </w:rPr>
        <w:t>Hoje arcaica, repisando, por ainda não sancionada a particularização do novo delineamento da complexidade das atividades alusivas às atribuições legais do cargo de Técnico Judiciário do PJU</w:t>
      </w:r>
      <w:r w:rsidRPr="00F6430F">
        <w:rPr>
          <w:rStyle w:val="fontstyle21"/>
          <w:rFonts w:ascii="Calibri" w:hAnsi="Calibri" w:cs="Calibri"/>
          <w:b w:val="0"/>
          <w:color w:val="auto"/>
        </w:rPr>
        <w:t>: na prática, de nível superior”</w:t>
      </w:r>
      <w:proofErr w:type="gramEnd"/>
    </w:p>
    <w:p w14:paraId="30F1F740"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A justificativa, acima, convenceu os 341 Deputados Federais e 57 Senadores (</w:t>
      </w:r>
      <w:proofErr w:type="gramStart"/>
      <w:r w:rsidRPr="00F6430F">
        <w:rPr>
          <w:rStyle w:val="fontstyle21"/>
          <w:rFonts w:ascii="Calibri" w:hAnsi="Calibri" w:cs="Calibri"/>
          <w:b w:val="0"/>
          <w:color w:val="auto"/>
        </w:rPr>
        <w:t>cerca de 85</w:t>
      </w:r>
      <w:proofErr w:type="gramEnd"/>
      <w:r w:rsidRPr="00F6430F">
        <w:rPr>
          <w:rStyle w:val="fontstyle21"/>
          <w:rFonts w:ascii="Calibri" w:hAnsi="Calibri" w:cs="Calibri"/>
          <w:b w:val="0"/>
          <w:color w:val="auto"/>
        </w:rPr>
        <w:t>% dos parlamentares presentes na Sessão Conjunta do Congresso Nacional), que votaram, em 15/12/2022, a favor do nível superior para Técnicos Judiciários.</w:t>
      </w:r>
    </w:p>
    <w:p w14:paraId="4DA72BDD" w14:textId="77777777" w:rsidR="000B7D3D" w:rsidRPr="00F6430F" w:rsidRDefault="000B7D3D" w:rsidP="00BC71AD">
      <w:pPr>
        <w:spacing w:line="276" w:lineRule="auto"/>
        <w:jc w:val="both"/>
        <w:rPr>
          <w:rStyle w:val="fontstyle21"/>
          <w:rFonts w:ascii="Calibri" w:hAnsi="Calibri" w:cs="Calibri"/>
          <w:b w:val="0"/>
          <w:color w:val="auto"/>
        </w:rPr>
      </w:pPr>
      <w:r w:rsidRPr="00F6430F">
        <w:rPr>
          <w:rStyle w:val="fontstyle21"/>
          <w:rFonts w:ascii="Calibri" w:hAnsi="Calibri" w:cs="Calibri"/>
          <w:b w:val="0"/>
          <w:color w:val="auto"/>
        </w:rPr>
        <w:t>O Congresso Nacional, para aprovar o Nível Superior para Técnicos Judiciários, levou em consideração que os Técnicos realizam atividades de elevado grau de complexidade. Segue:</w:t>
      </w:r>
    </w:p>
    <w:p w14:paraId="214AA06B" w14:textId="67AB89B5" w:rsidR="000B7D3D" w:rsidRPr="00F6430F" w:rsidRDefault="000B7D3D" w:rsidP="00B26C33">
      <w:pPr>
        <w:spacing w:line="276" w:lineRule="auto"/>
        <w:ind w:left="1080"/>
        <w:jc w:val="both"/>
        <w:rPr>
          <w:rFonts w:ascii="Calibri" w:hAnsi="Calibri" w:cs="Calibri"/>
          <w:sz w:val="24"/>
          <w:szCs w:val="24"/>
        </w:rPr>
      </w:pPr>
      <w:r w:rsidRPr="00F6430F">
        <w:rPr>
          <w:rStyle w:val="fontstyle01"/>
          <w:rFonts w:ascii="Calibri" w:hAnsi="Calibri" w:cs="Calibri"/>
          <w:color w:val="auto"/>
          <w:sz w:val="24"/>
          <w:szCs w:val="24"/>
        </w:rPr>
        <w:t>“Em razão do anacronismo da lei, ainda, persiste a falsa sensação de que o Técnico Judiciário realiza tarefas de complexidade apenas mediana</w:t>
      </w:r>
      <w:r w:rsidRPr="00F6430F">
        <w:rPr>
          <w:rStyle w:val="fontstyle21"/>
          <w:rFonts w:ascii="Calibri" w:hAnsi="Calibri" w:cs="Calibri"/>
          <w:b w:val="0"/>
          <w:color w:val="auto"/>
        </w:rPr>
        <w:t>;”</w:t>
      </w:r>
    </w:p>
    <w:p w14:paraId="55F31F71" w14:textId="6FC07532" w:rsidR="000B7D3D" w:rsidRPr="00F6430F" w:rsidRDefault="00172F8D" w:rsidP="00172F8D">
      <w:pPr>
        <w:spacing w:line="276" w:lineRule="auto"/>
        <w:ind w:left="1080"/>
        <w:jc w:val="both"/>
        <w:rPr>
          <w:rStyle w:val="fontstyle21"/>
          <w:rFonts w:ascii="Calibri" w:hAnsi="Calibri" w:cs="Calibri"/>
          <w:b w:val="0"/>
          <w:color w:val="auto"/>
        </w:rPr>
      </w:pPr>
      <w:r w:rsidRPr="00F6430F">
        <w:rPr>
          <w:rStyle w:val="fontstyle31"/>
          <w:rFonts w:ascii="Calibri" w:hAnsi="Calibri" w:cs="Calibri"/>
          <w:color w:val="auto"/>
        </w:rPr>
        <w:t>E</w:t>
      </w:r>
      <w:r w:rsidR="000B7D3D" w:rsidRPr="00F6430F">
        <w:rPr>
          <w:rStyle w:val="fontstyle01"/>
          <w:rFonts w:ascii="Calibri" w:hAnsi="Calibri" w:cs="Calibri"/>
          <w:color w:val="auto"/>
          <w:sz w:val="24"/>
          <w:szCs w:val="24"/>
        </w:rPr>
        <w:t>ssa estrutura, hoje, arcaica estabelecia (…), que aos analistas judiciários (…) eram reservadas as atividades de elevado grau de complexidade e, aos Técnicos Judiciários (</w:t>
      </w:r>
      <w:proofErr w:type="gramStart"/>
      <w:r w:rsidR="000B7D3D" w:rsidRPr="00F6430F">
        <w:rPr>
          <w:rStyle w:val="fontstyle01"/>
          <w:rFonts w:ascii="Calibri" w:hAnsi="Calibri" w:cs="Calibri"/>
          <w:color w:val="auto"/>
          <w:sz w:val="24"/>
          <w:szCs w:val="24"/>
        </w:rPr>
        <w:t>…) a execução de tarefas de suporte técnico e administrativo</w:t>
      </w:r>
      <w:r w:rsidR="000B7D3D" w:rsidRPr="00F6430F">
        <w:rPr>
          <w:rStyle w:val="fontstyle21"/>
          <w:rFonts w:ascii="Calibri" w:hAnsi="Calibri" w:cs="Calibri"/>
          <w:b w:val="0"/>
          <w:color w:val="auto"/>
        </w:rPr>
        <w:t>”</w:t>
      </w:r>
      <w:proofErr w:type="gramEnd"/>
      <w:r w:rsidR="000B7D3D" w:rsidRPr="00F6430F">
        <w:rPr>
          <w:rStyle w:val="fontstyle21"/>
          <w:rFonts w:ascii="Calibri" w:hAnsi="Calibri" w:cs="Calibri"/>
          <w:b w:val="0"/>
          <w:color w:val="auto"/>
        </w:rPr>
        <w:t>.</w:t>
      </w:r>
    </w:p>
    <w:p w14:paraId="6B0A085E" w14:textId="77777777" w:rsidR="000B7D3D" w:rsidRPr="00F6430F" w:rsidRDefault="000B7D3D"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A justificativa, para alterar o requisito de ingresso do Técnico Judiciário para nível superior, afirma que a atual Lei de Carreira está ultrapassada, ao utilizar a expressão “</w:t>
      </w:r>
      <w:r w:rsidRPr="00F6430F">
        <w:rPr>
          <w:rStyle w:val="fontstyle01"/>
          <w:rFonts w:ascii="Calibri" w:hAnsi="Calibri" w:cs="Calibri"/>
          <w:color w:val="auto"/>
          <w:sz w:val="24"/>
          <w:szCs w:val="24"/>
        </w:rPr>
        <w:t>Hoje arcaica</w:t>
      </w:r>
      <w:r w:rsidRPr="00F6430F">
        <w:rPr>
          <w:rStyle w:val="fontstyle21"/>
          <w:rFonts w:ascii="Calibri" w:hAnsi="Calibri" w:cs="Calibri"/>
          <w:b w:val="0"/>
          <w:color w:val="auto"/>
        </w:rPr>
        <w:t xml:space="preserve">” e, </w:t>
      </w:r>
      <w:proofErr w:type="gramStart"/>
      <w:r w:rsidRPr="00F6430F">
        <w:rPr>
          <w:rStyle w:val="fontstyle21"/>
          <w:rFonts w:ascii="Calibri" w:hAnsi="Calibri" w:cs="Calibri"/>
          <w:b w:val="0"/>
          <w:color w:val="auto"/>
        </w:rPr>
        <w:t>complementa,</w:t>
      </w:r>
      <w:proofErr w:type="gramEnd"/>
      <w:r w:rsidRPr="00F6430F">
        <w:rPr>
          <w:rStyle w:val="fontstyle21"/>
          <w:rFonts w:ascii="Calibri" w:hAnsi="Calibri" w:cs="Calibri"/>
          <w:b w:val="0"/>
          <w:color w:val="auto"/>
        </w:rPr>
        <w:t xml:space="preserve"> que após a sanção da Lei do Nível Superior, será necessário providenciar “</w:t>
      </w:r>
      <w:r w:rsidRPr="00F6430F">
        <w:rPr>
          <w:rStyle w:val="fontstyle01"/>
          <w:rFonts w:ascii="Calibri" w:hAnsi="Calibri" w:cs="Calibri"/>
          <w:color w:val="auto"/>
          <w:sz w:val="24"/>
          <w:szCs w:val="24"/>
        </w:rPr>
        <w:t>a particularização do novo delineamento da complexidade das atividades alusivas às atribuições legais do cargo de Técnico Judiciário do PJU, repisando, por ainda não sancionada</w:t>
      </w:r>
      <w:r w:rsidRPr="00F6430F">
        <w:rPr>
          <w:rStyle w:val="fontstyle21"/>
          <w:rFonts w:ascii="Calibri" w:hAnsi="Calibri" w:cs="Calibri"/>
          <w:b w:val="0"/>
          <w:color w:val="auto"/>
        </w:rPr>
        <w:t>”.</w:t>
      </w:r>
    </w:p>
    <w:p w14:paraId="7AEFE193" w14:textId="77777777" w:rsidR="000B7D3D" w:rsidRPr="00F6430F" w:rsidRDefault="000B7D3D"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NO JULGAMENTO DA ADI 7709, QUE CONFIRMOU A CONSTITUICIONALIDADE DO NÍVEL SUPERIOR DOS TÉCNICOS, O MINISTRO RELATOR CRISTIANO ZANIN, MENCIONOU EM SEU VOTO, O TRABALHO DE ALTA COMPLEXIDADE DOS TÉCNICOS </w:t>
      </w:r>
      <w:proofErr w:type="gramStart"/>
      <w:r w:rsidRPr="00F6430F">
        <w:rPr>
          <w:rStyle w:val="fontstyle01"/>
          <w:rFonts w:ascii="Calibri" w:hAnsi="Calibri" w:cs="Calibri"/>
          <w:color w:val="auto"/>
          <w:sz w:val="24"/>
          <w:szCs w:val="24"/>
        </w:rPr>
        <w:t>JUDICIÁRIOS</w:t>
      </w:r>
      <w:proofErr w:type="gramEnd"/>
    </w:p>
    <w:p w14:paraId="5FADC61A" w14:textId="77777777" w:rsidR="000B7D3D" w:rsidRPr="00F6430F" w:rsidRDefault="000B7D3D" w:rsidP="00B26C33">
      <w:pPr>
        <w:spacing w:line="276" w:lineRule="auto"/>
        <w:ind w:left="360"/>
        <w:jc w:val="both"/>
        <w:rPr>
          <w:rStyle w:val="fontstyle21"/>
          <w:rFonts w:ascii="Calibri" w:hAnsi="Calibri" w:cs="Calibri"/>
          <w:b w:val="0"/>
          <w:bCs w:val="0"/>
          <w:color w:val="auto"/>
        </w:rPr>
      </w:pPr>
      <w:r w:rsidRPr="00F6430F">
        <w:rPr>
          <w:rStyle w:val="fontstyle21"/>
          <w:rFonts w:ascii="Calibri" w:hAnsi="Calibri" w:cs="Calibri"/>
          <w:b w:val="0"/>
          <w:color w:val="auto"/>
        </w:rPr>
        <w:t>Segue, abaixo, trecho do voto do Ministro Cristiano Zanin, que transcreveu em seu voto a justificativa do nível superior para Técnicos constante da Lei 14.456/2022, destacando a relevância e a complexidade das atribuições exercidas pelos técnicos judiciários, ressaltando que esses profissionais exercem funções fundamentais para o funcionamento da Justiça e da administração pública como um todo.</w:t>
      </w:r>
    </w:p>
    <w:p w14:paraId="2895BD78" w14:textId="77777777" w:rsidR="000B7D3D" w:rsidRPr="00F6430F" w:rsidRDefault="000B7D3D"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 xml:space="preserve">“Essa estrutura, hoje arcaica, estabelecia, conforme resoluções do CJF nº 206 e 212/99 (posteriormente ratificada pelo art. 4º, incisos I e II da Lei 11.416/2006), que aos analistas judiciários (carreira de nível superior) eram reservadas as atividades de elevado grau de complexidade e, aos técnicos judiciários (carreira de nível intermediário), a execução de tarefas de suporte técnico e administrativo. </w:t>
      </w:r>
      <w:r w:rsidRPr="00F6430F">
        <w:rPr>
          <w:rStyle w:val="fontstyle01"/>
          <w:rFonts w:ascii="Calibri" w:hAnsi="Calibri" w:cs="Calibri"/>
          <w:color w:val="auto"/>
          <w:sz w:val="24"/>
          <w:szCs w:val="24"/>
        </w:rPr>
        <w:t>Hoje arcaica</w:t>
      </w:r>
      <w:r w:rsidRPr="00F6430F">
        <w:rPr>
          <w:rStyle w:val="fontstyle21"/>
          <w:rFonts w:ascii="Calibri" w:hAnsi="Calibri" w:cs="Calibri"/>
          <w:b w:val="0"/>
          <w:color w:val="auto"/>
        </w:rPr>
        <w:t xml:space="preserve">, repisando, </w:t>
      </w:r>
      <w:r w:rsidRPr="00F6430F">
        <w:rPr>
          <w:rStyle w:val="fontstyle01"/>
          <w:rFonts w:ascii="Calibri" w:hAnsi="Calibri" w:cs="Calibri"/>
          <w:color w:val="auto"/>
          <w:sz w:val="24"/>
          <w:szCs w:val="24"/>
        </w:rPr>
        <w:t>por ainda não sancionada a particularização do novo delineamento da complexidade das atividades alusivas às atribuições legais do cargo de Técnico Judiciário do PJU</w:t>
      </w:r>
      <w:r w:rsidRPr="00F6430F">
        <w:rPr>
          <w:rStyle w:val="fontstyle21"/>
          <w:rFonts w:ascii="Calibri" w:hAnsi="Calibri" w:cs="Calibri"/>
          <w:b w:val="0"/>
          <w:color w:val="auto"/>
        </w:rPr>
        <w:t>: na prática, de nível superior.”</w:t>
      </w:r>
    </w:p>
    <w:p w14:paraId="13927F43" w14:textId="77777777" w:rsidR="000B7D3D" w:rsidRPr="00F6430F" w:rsidRDefault="000B7D3D"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PROJETO DE LEI 4303/2024, DE INICIATIVA DO STJ, NO PARECER DO RELATOR, DEPUTADO DOMINGOS NETO, PROFERIDO EM PLENÁRIO, CONSTA A FUNDAMENTAÇÃO DE QUE O TÉCNICO EXECUTA TAREFAS DE ELEVADO GRAU DE </w:t>
      </w:r>
      <w:proofErr w:type="gramStart"/>
      <w:r w:rsidRPr="00F6430F">
        <w:rPr>
          <w:rStyle w:val="fontstyle01"/>
          <w:rFonts w:ascii="Calibri" w:hAnsi="Calibri" w:cs="Calibri"/>
          <w:color w:val="auto"/>
          <w:sz w:val="24"/>
          <w:szCs w:val="24"/>
        </w:rPr>
        <w:t>COMPLEXIDADE</w:t>
      </w:r>
      <w:proofErr w:type="gramEnd"/>
    </w:p>
    <w:p w14:paraId="7628D892" w14:textId="77777777" w:rsidR="000B7D3D" w:rsidRPr="00F6430F" w:rsidRDefault="000B7D3D" w:rsidP="00B26C33">
      <w:pPr>
        <w:spacing w:line="276" w:lineRule="auto"/>
        <w:ind w:left="360"/>
        <w:jc w:val="both"/>
        <w:rPr>
          <w:rFonts w:ascii="Calibri" w:hAnsi="Calibri" w:cs="Calibri"/>
          <w:sz w:val="24"/>
          <w:szCs w:val="24"/>
        </w:rPr>
      </w:pPr>
      <w:r w:rsidRPr="00F6430F">
        <w:rPr>
          <w:rStyle w:val="fontstyle21"/>
          <w:rFonts w:ascii="Calibri" w:hAnsi="Calibri" w:cs="Calibri"/>
          <w:b w:val="0"/>
          <w:color w:val="auto"/>
        </w:rPr>
        <w:t>Segue a fundamentação apresentada pelo Deputado Domingos Neto:</w:t>
      </w:r>
    </w:p>
    <w:p w14:paraId="3894DE00" w14:textId="77777777" w:rsidR="000B7D3D" w:rsidRPr="00F6430F" w:rsidRDefault="000B7D3D" w:rsidP="00B26C33">
      <w:pPr>
        <w:spacing w:line="276" w:lineRule="auto"/>
        <w:ind w:left="360"/>
        <w:jc w:val="both"/>
        <w:rPr>
          <w:rStyle w:val="fontstyle21"/>
          <w:rFonts w:ascii="Calibri" w:hAnsi="Calibri" w:cs="Calibri"/>
          <w:b w:val="0"/>
          <w:i/>
          <w:color w:val="auto"/>
        </w:rPr>
      </w:pPr>
      <w:r w:rsidRPr="00F6430F">
        <w:rPr>
          <w:rStyle w:val="fontstyle21"/>
          <w:rFonts w:ascii="Calibri" w:hAnsi="Calibri" w:cs="Calibri"/>
          <w:b w:val="0"/>
          <w:i/>
          <w:color w:val="auto"/>
        </w:rPr>
        <w:t xml:space="preserve">“A Lei nº 14.456, de 21 de setembro de 2022, representou um avanço importante para o Judiciário Federal, ao estabelecer que o cargo de técnico judiciário </w:t>
      </w:r>
      <w:proofErr w:type="gramStart"/>
      <w:r w:rsidRPr="00F6430F">
        <w:rPr>
          <w:rStyle w:val="fontstyle21"/>
          <w:rFonts w:ascii="Calibri" w:hAnsi="Calibri" w:cs="Calibri"/>
          <w:b w:val="0"/>
          <w:i/>
          <w:color w:val="auto"/>
        </w:rPr>
        <w:t>passaria</w:t>
      </w:r>
      <w:proofErr w:type="gramEnd"/>
      <w:r w:rsidRPr="00F6430F">
        <w:rPr>
          <w:rStyle w:val="fontstyle21"/>
          <w:rFonts w:ascii="Calibri" w:hAnsi="Calibri" w:cs="Calibri"/>
          <w:b w:val="0"/>
          <w:i/>
          <w:color w:val="auto"/>
        </w:rPr>
        <w:t xml:space="preserve"> a exigir nível superior de escolaridade. </w:t>
      </w:r>
      <w:r w:rsidRPr="00F6430F">
        <w:rPr>
          <w:rStyle w:val="fontstyle01"/>
          <w:rFonts w:ascii="Calibri" w:hAnsi="Calibri" w:cs="Calibri"/>
          <w:i/>
          <w:color w:val="auto"/>
          <w:sz w:val="24"/>
          <w:szCs w:val="24"/>
        </w:rPr>
        <w:t xml:space="preserve">A medida reconhece a crescente complexidade das atividades desempenhadas por esses servidores </w:t>
      </w:r>
      <w:r w:rsidRPr="00F6430F">
        <w:rPr>
          <w:rStyle w:val="fontstyle21"/>
          <w:rFonts w:ascii="Calibri" w:hAnsi="Calibri" w:cs="Calibri"/>
          <w:b w:val="0"/>
          <w:i/>
          <w:color w:val="auto"/>
        </w:rPr>
        <w:t>e valoriza a qualificação técnica exigida para o exercício da função.”</w:t>
      </w:r>
    </w:p>
    <w:p w14:paraId="42157161" w14:textId="77777777" w:rsidR="000B7D3D" w:rsidRPr="00F6430F" w:rsidRDefault="000B7D3D"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OFÍCIO DA FENAJUFE, DE 15/02/2022, ENTREGUE PARA O PRESIDENTE DO STF, MINISTRO LUIZ FUX, APRESENTANDO A MINUTA DE PROJETO DE LEI DO NÍVEL SUPERIOR PARA TÉCNICOS, APRESENTOU COMO PRINCIPAL JUSTIFICATIVA O TRABALHO DE ALTA COMPLEXIDADE EXECUTADO PELOS </w:t>
      </w:r>
      <w:proofErr w:type="gramStart"/>
      <w:r w:rsidRPr="00F6430F">
        <w:rPr>
          <w:rStyle w:val="fontstyle01"/>
          <w:rFonts w:ascii="Calibri" w:hAnsi="Calibri" w:cs="Calibri"/>
          <w:color w:val="auto"/>
          <w:sz w:val="24"/>
          <w:szCs w:val="24"/>
        </w:rPr>
        <w:t>TÉCNICOS</w:t>
      </w:r>
      <w:proofErr w:type="gramEnd"/>
    </w:p>
    <w:p w14:paraId="4BAB65BD" w14:textId="77777777" w:rsidR="000B7D3D" w:rsidRPr="00F6430F" w:rsidRDefault="000B7D3D" w:rsidP="00B26C33">
      <w:pPr>
        <w:spacing w:line="276" w:lineRule="auto"/>
        <w:ind w:left="360"/>
        <w:jc w:val="both"/>
        <w:rPr>
          <w:rStyle w:val="fontstyle21"/>
          <w:rFonts w:ascii="Calibri" w:hAnsi="Calibri" w:cs="Calibri"/>
          <w:b w:val="0"/>
          <w:bCs w:val="0"/>
          <w:color w:val="auto"/>
        </w:rPr>
      </w:pPr>
      <w:r w:rsidRPr="00F6430F">
        <w:rPr>
          <w:rStyle w:val="fontstyle21"/>
          <w:rFonts w:ascii="Calibri" w:hAnsi="Calibri" w:cs="Calibri"/>
          <w:b w:val="0"/>
          <w:color w:val="auto"/>
        </w:rPr>
        <w:t xml:space="preserve">Segue a fundamentação e os </w:t>
      </w:r>
      <w:proofErr w:type="spellStart"/>
      <w:r w:rsidRPr="00F6430F">
        <w:rPr>
          <w:rStyle w:val="fontstyle21"/>
          <w:rFonts w:ascii="Calibri" w:hAnsi="Calibri" w:cs="Calibri"/>
          <w:b w:val="0"/>
          <w:color w:val="auto"/>
        </w:rPr>
        <w:t>prints</w:t>
      </w:r>
      <w:proofErr w:type="spellEnd"/>
      <w:r w:rsidRPr="00F6430F">
        <w:rPr>
          <w:rStyle w:val="fontstyle21"/>
          <w:rFonts w:ascii="Calibri" w:hAnsi="Calibri" w:cs="Calibri"/>
          <w:b w:val="0"/>
          <w:color w:val="auto"/>
        </w:rPr>
        <w:t xml:space="preserve"> do Ofício do Nível Superior para Técnicos, apresentada pela FENAJUFE, diante do Presidente do STF, Ministro Luiz </w:t>
      </w:r>
      <w:proofErr w:type="spellStart"/>
      <w:r w:rsidRPr="00F6430F">
        <w:rPr>
          <w:rStyle w:val="fontstyle21"/>
          <w:rFonts w:ascii="Calibri" w:hAnsi="Calibri" w:cs="Calibri"/>
          <w:b w:val="0"/>
          <w:color w:val="auto"/>
        </w:rPr>
        <w:t>Fux</w:t>
      </w:r>
      <w:proofErr w:type="spellEnd"/>
      <w:r w:rsidRPr="00F6430F">
        <w:rPr>
          <w:rStyle w:val="fontstyle21"/>
          <w:rFonts w:ascii="Calibri" w:hAnsi="Calibri" w:cs="Calibri"/>
          <w:b w:val="0"/>
          <w:color w:val="auto"/>
        </w:rPr>
        <w:t>:</w:t>
      </w:r>
    </w:p>
    <w:p w14:paraId="096AD2CA" w14:textId="77777777" w:rsidR="000B7D3D" w:rsidRPr="00F6430F" w:rsidRDefault="000B7D3D" w:rsidP="00B26C33">
      <w:pPr>
        <w:spacing w:line="276" w:lineRule="auto"/>
        <w:ind w:left="360"/>
        <w:jc w:val="both"/>
        <w:rPr>
          <w:rStyle w:val="fontstyle21"/>
          <w:rFonts w:ascii="Calibri" w:hAnsi="Calibri" w:cs="Calibri"/>
          <w:b w:val="0"/>
          <w:color w:val="auto"/>
        </w:rPr>
      </w:pPr>
      <w:proofErr w:type="gramStart"/>
      <w:r w:rsidRPr="00F6430F">
        <w:rPr>
          <w:rStyle w:val="fontstyle21"/>
          <w:rFonts w:ascii="Calibri" w:hAnsi="Calibri" w:cs="Calibri"/>
          <w:b w:val="0"/>
          <w:color w:val="auto"/>
        </w:rPr>
        <w:t>“2.2.</w:t>
      </w:r>
      <w:proofErr w:type="gramEnd"/>
      <w:r w:rsidRPr="00F6430F">
        <w:rPr>
          <w:rStyle w:val="fontstyle21"/>
          <w:rFonts w:ascii="Calibri" w:hAnsi="Calibri" w:cs="Calibri"/>
          <w:b w:val="0"/>
          <w:color w:val="auto"/>
        </w:rPr>
        <w:t xml:space="preserve"> Quais são as atividades que os Técnicos Judiciários desempenham dentro dessas atribuições?</w:t>
      </w:r>
    </w:p>
    <w:p w14:paraId="1310ACDB" w14:textId="0BD9566F" w:rsidR="000B7D3D" w:rsidRPr="00F6430F" w:rsidRDefault="000B7D3D"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 xml:space="preserve">Os </w:t>
      </w:r>
      <w:r w:rsidRPr="00F6430F">
        <w:rPr>
          <w:rStyle w:val="fontstyle01"/>
          <w:rFonts w:ascii="Calibri" w:hAnsi="Calibri" w:cs="Calibri"/>
          <w:color w:val="auto"/>
          <w:sz w:val="24"/>
          <w:szCs w:val="24"/>
        </w:rPr>
        <w:t>Técnicos Judiciários desempenham atividades de alta complexidade</w:t>
      </w:r>
      <w:r w:rsidRPr="00F6430F">
        <w:rPr>
          <w:rStyle w:val="fontstyle21"/>
          <w:rFonts w:ascii="Calibri" w:hAnsi="Calibri" w:cs="Calibri"/>
          <w:b w:val="0"/>
          <w:color w:val="auto"/>
        </w:rPr>
        <w:t xml:space="preserve">: elaboram minutas de votos, sentenças e decisões em processos judiciais. </w:t>
      </w:r>
      <w:r w:rsidRPr="00F6430F">
        <w:rPr>
          <w:rStyle w:val="fontstyle01"/>
          <w:rFonts w:ascii="Calibri" w:hAnsi="Calibri" w:cs="Calibri"/>
          <w:color w:val="auto"/>
          <w:sz w:val="24"/>
          <w:szCs w:val="24"/>
        </w:rPr>
        <w:t>Desde que tomam posse, os Técnicos Judiciários executam trabalho de alta complexidade</w:t>
      </w:r>
      <w:r w:rsidRPr="00F6430F">
        <w:rPr>
          <w:rStyle w:val="fontstyle21"/>
          <w:rFonts w:ascii="Calibri" w:hAnsi="Calibri" w:cs="Calibri"/>
          <w:b w:val="0"/>
          <w:color w:val="auto"/>
        </w:rPr>
        <w:t>, com destaque para a elaboração de minutas de votos, sentenças e decisões nos processos judiciais.</w:t>
      </w:r>
    </w:p>
    <w:p w14:paraId="2BD5A4E3" w14:textId="2D7A543E" w:rsidR="000B7D3D" w:rsidRPr="00F6430F" w:rsidRDefault="000B7D3D" w:rsidP="00B26C33">
      <w:pPr>
        <w:spacing w:line="276" w:lineRule="auto"/>
        <w:ind w:left="360"/>
        <w:jc w:val="both"/>
        <w:rPr>
          <w:rStyle w:val="fontstyle21"/>
          <w:rFonts w:ascii="Calibri" w:hAnsi="Calibri" w:cs="Calibri"/>
          <w:b w:val="0"/>
          <w:color w:val="auto"/>
        </w:rPr>
      </w:pPr>
      <w:r w:rsidRPr="00F6430F">
        <w:rPr>
          <w:rFonts w:ascii="Calibri" w:hAnsi="Calibri" w:cs="Calibri"/>
          <w:noProof/>
          <w:sz w:val="24"/>
          <w:szCs w:val="24"/>
          <w:lang w:eastAsia="pt-BR"/>
        </w:rPr>
        <w:drawing>
          <wp:inline distT="0" distB="0" distL="0" distR="0" wp14:anchorId="48FEA630" wp14:editId="5FD5B4E2">
            <wp:extent cx="6447790" cy="2837968"/>
            <wp:effectExtent l="0" t="0" r="0" b="63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466519" cy="2846211"/>
                    </a:xfrm>
                    <a:prstGeom prst="rect">
                      <a:avLst/>
                    </a:prstGeom>
                  </pic:spPr>
                </pic:pic>
              </a:graphicData>
            </a:graphic>
          </wp:inline>
        </w:drawing>
      </w:r>
    </w:p>
    <w:p w14:paraId="3B2EC21B" w14:textId="4AAD949B" w:rsidR="000B7D3D" w:rsidRPr="00F6430F" w:rsidRDefault="000B7D3D" w:rsidP="00B26C33">
      <w:pPr>
        <w:spacing w:line="276" w:lineRule="auto"/>
        <w:ind w:left="360"/>
        <w:jc w:val="both"/>
        <w:rPr>
          <w:rFonts w:ascii="Calibri" w:hAnsi="Calibri" w:cs="Calibri"/>
          <w:sz w:val="24"/>
          <w:szCs w:val="24"/>
        </w:rPr>
      </w:pPr>
      <w:r w:rsidRPr="00F6430F">
        <w:rPr>
          <w:rFonts w:ascii="Calibri" w:hAnsi="Calibri" w:cs="Calibri"/>
          <w:noProof/>
          <w:sz w:val="24"/>
          <w:szCs w:val="24"/>
          <w:lang w:eastAsia="pt-BR"/>
        </w:rPr>
        <w:drawing>
          <wp:inline distT="0" distB="0" distL="0" distR="0" wp14:anchorId="002ADA1A" wp14:editId="4AF1669C">
            <wp:extent cx="5876925" cy="4537714"/>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886931" cy="4545440"/>
                    </a:xfrm>
                    <a:prstGeom prst="rect">
                      <a:avLst/>
                    </a:prstGeom>
                  </pic:spPr>
                </pic:pic>
              </a:graphicData>
            </a:graphic>
          </wp:inline>
        </w:drawing>
      </w:r>
    </w:p>
    <w:p w14:paraId="7DA0D4EF" w14:textId="77777777" w:rsidR="008F0A3C" w:rsidRPr="00F6430F" w:rsidRDefault="008F0A3C" w:rsidP="00B26C33">
      <w:pPr>
        <w:spacing w:line="276" w:lineRule="auto"/>
        <w:jc w:val="both"/>
        <w:rPr>
          <w:rFonts w:ascii="Calibri" w:hAnsi="Calibri" w:cs="Calibri"/>
          <w:sz w:val="24"/>
          <w:szCs w:val="24"/>
        </w:rPr>
      </w:pPr>
    </w:p>
    <w:p w14:paraId="7A7422F6" w14:textId="77777777" w:rsidR="00F1704F" w:rsidRPr="00F6430F" w:rsidRDefault="00F1704F"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CONCLUSÃO E PROPOSTA</w:t>
      </w:r>
    </w:p>
    <w:p w14:paraId="546E212A" w14:textId="77777777" w:rsidR="00F1704F" w:rsidRPr="00F6430F" w:rsidRDefault="00F1704F" w:rsidP="00B26C33">
      <w:pPr>
        <w:spacing w:line="276" w:lineRule="auto"/>
        <w:ind w:left="360"/>
        <w:jc w:val="both"/>
        <w:rPr>
          <w:rStyle w:val="fontstyle21"/>
          <w:rFonts w:ascii="Calibri" w:hAnsi="Calibri" w:cs="Calibri"/>
          <w:b w:val="0"/>
          <w:bCs w:val="0"/>
          <w:color w:val="auto"/>
        </w:rPr>
      </w:pPr>
      <w:r w:rsidRPr="00F6430F">
        <w:rPr>
          <w:rStyle w:val="fontstyle21"/>
          <w:rFonts w:ascii="Calibri" w:hAnsi="Calibri" w:cs="Calibri"/>
          <w:b w:val="0"/>
          <w:color w:val="auto"/>
        </w:rPr>
        <w:t>A justificativa constante da Emenda de Nível Superior, que passou o requisito de ingresso do Técnico Judiciário para Nível Superior, defende que, após a sanção da Lei, será necessário providenciar a particularização do novo delineamento da complexidade das atividades alusivas às atribuições legais do cargo de Técnico Judiciário do PJU.</w:t>
      </w:r>
    </w:p>
    <w:p w14:paraId="1FFB3462" w14:textId="77777777" w:rsidR="00F1704F" w:rsidRPr="00F6430F" w:rsidRDefault="00F1704F"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Ou seja, na nova Lei de Reestruturação da Carreira, é relevante acrescentar, no atual art. 4º, inciso II da Lei 11.416/2006, quando trata das atribuições do Técnico Judiciário, que Técnicos executam tarefas de elevado grau de complexidade.</w:t>
      </w:r>
    </w:p>
    <w:p w14:paraId="03154B34" w14:textId="77777777" w:rsidR="00F1704F" w:rsidRPr="00F6430F" w:rsidRDefault="00F1704F"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O ofício da FENAJUFE que defendeu diante do Presidente do STF, o envio do projeto de lei do nível superior para Técnicos, destacou como principal justificativa para o nível superior dos Técnicos, o trabalho de alta complexidade exercido pelos Técnicos.</w:t>
      </w:r>
    </w:p>
    <w:p w14:paraId="62F2B4D3" w14:textId="77777777" w:rsidR="00F1704F" w:rsidRPr="00F6430F" w:rsidRDefault="00F1704F" w:rsidP="00B26C33">
      <w:pPr>
        <w:spacing w:line="276" w:lineRule="auto"/>
        <w:ind w:left="360"/>
        <w:jc w:val="both"/>
        <w:rPr>
          <w:rFonts w:ascii="Calibri" w:hAnsi="Calibri" w:cs="Calibri"/>
          <w:sz w:val="24"/>
          <w:szCs w:val="24"/>
        </w:rPr>
      </w:pPr>
      <w:r w:rsidRPr="00F6430F">
        <w:rPr>
          <w:rStyle w:val="fontstyle21"/>
          <w:rFonts w:ascii="Calibri" w:hAnsi="Calibri" w:cs="Calibri"/>
          <w:b w:val="0"/>
          <w:color w:val="auto"/>
        </w:rPr>
        <w:t>O Deputado Relator do PL 4303/2024, de iniciativa do STJ, também, mencionou o trabalho de alta complexidade dos Técnicos Judiciários.</w:t>
      </w:r>
    </w:p>
    <w:p w14:paraId="40009125" w14:textId="77777777" w:rsidR="00F1704F" w:rsidRPr="00F6430F" w:rsidRDefault="00F1704F"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 xml:space="preserve">O Ministro Cristiano Zanin, em seu voto no julgamento da ADI 7709, também, destacou a relevância e a complexidade das atribuições exercidas pelos técnicos </w:t>
      </w:r>
      <w:proofErr w:type="gramStart"/>
      <w:r w:rsidRPr="00F6430F">
        <w:rPr>
          <w:rStyle w:val="fontstyle21"/>
          <w:rFonts w:ascii="Calibri" w:hAnsi="Calibri" w:cs="Calibri"/>
          <w:b w:val="0"/>
          <w:color w:val="auto"/>
        </w:rPr>
        <w:t>judiciários</w:t>
      </w:r>
      <w:proofErr w:type="gramEnd"/>
    </w:p>
    <w:p w14:paraId="70CD1F9D" w14:textId="77777777" w:rsidR="00F1704F" w:rsidRPr="00F6430F" w:rsidRDefault="00F1704F" w:rsidP="00B26C33">
      <w:pPr>
        <w:spacing w:line="276" w:lineRule="auto"/>
        <w:ind w:left="360"/>
        <w:jc w:val="both"/>
        <w:rPr>
          <w:rStyle w:val="fontstyle21"/>
          <w:rFonts w:ascii="Calibri" w:hAnsi="Calibri" w:cs="Calibri"/>
          <w:b w:val="0"/>
          <w:color w:val="auto"/>
        </w:rPr>
      </w:pPr>
      <w:r w:rsidRPr="00F6430F">
        <w:rPr>
          <w:rStyle w:val="fontstyle01"/>
          <w:rFonts w:ascii="Calibri" w:hAnsi="Calibri" w:cs="Calibri"/>
          <w:color w:val="auto"/>
          <w:sz w:val="24"/>
          <w:szCs w:val="24"/>
        </w:rPr>
        <w:t>Segue a proposta</w:t>
      </w:r>
      <w:r w:rsidRPr="00F6430F">
        <w:rPr>
          <w:rStyle w:val="fontstyle21"/>
          <w:rFonts w:ascii="Calibri" w:hAnsi="Calibri" w:cs="Calibri"/>
          <w:b w:val="0"/>
          <w:color w:val="auto"/>
        </w:rPr>
        <w:t>, com sugestão de texto, para incluir, na Lei de Carreira, que o Técnico Judiciário executa tarefas de elevado grau de complexidade:</w:t>
      </w:r>
    </w:p>
    <w:p w14:paraId="0842CED0" w14:textId="77777777" w:rsidR="00F1704F" w:rsidRPr="00F6430F" w:rsidRDefault="00F1704F"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“Art. 4º As atribuições dos cargos serão descritas em regulamento, observado o seguinte: (...</w:t>
      </w:r>
      <w:proofErr w:type="gramStart"/>
      <w:r w:rsidRPr="00F6430F">
        <w:rPr>
          <w:rStyle w:val="fontstyle21"/>
          <w:rFonts w:ascii="Calibri" w:hAnsi="Calibri" w:cs="Calibri"/>
          <w:b w:val="0"/>
          <w:color w:val="auto"/>
        </w:rPr>
        <w:t>)</w:t>
      </w:r>
      <w:proofErr w:type="gramEnd"/>
    </w:p>
    <w:p w14:paraId="0604AFF2" w14:textId="77777777" w:rsidR="00F1704F" w:rsidRPr="00F6430F" w:rsidRDefault="00F1704F" w:rsidP="00B26C33">
      <w:pPr>
        <w:spacing w:line="276" w:lineRule="auto"/>
        <w:ind w:left="360"/>
        <w:jc w:val="both"/>
        <w:rPr>
          <w:rStyle w:val="fontstyle21"/>
          <w:rFonts w:ascii="Calibri" w:hAnsi="Calibri" w:cs="Calibri"/>
          <w:b w:val="0"/>
          <w:color w:val="auto"/>
        </w:rPr>
      </w:pPr>
      <w:proofErr w:type="gramStart"/>
      <w:r w:rsidRPr="00F6430F">
        <w:rPr>
          <w:rStyle w:val="fontstyle21"/>
          <w:rFonts w:ascii="Calibri" w:hAnsi="Calibri" w:cs="Calibri"/>
          <w:b w:val="0"/>
          <w:color w:val="auto"/>
        </w:rPr>
        <w:t xml:space="preserve">II - Carreira de Técnico Judiciário: </w:t>
      </w:r>
      <w:r w:rsidRPr="00F6430F">
        <w:rPr>
          <w:rStyle w:val="fontstyle01"/>
          <w:rFonts w:ascii="Calibri" w:hAnsi="Calibri" w:cs="Calibri"/>
          <w:color w:val="auto"/>
          <w:sz w:val="24"/>
          <w:szCs w:val="24"/>
        </w:rPr>
        <w:t xml:space="preserve">atividades </w:t>
      </w:r>
      <w:r w:rsidRPr="00F6430F">
        <w:rPr>
          <w:rStyle w:val="fontstyle21"/>
          <w:rFonts w:ascii="Calibri" w:hAnsi="Calibri" w:cs="Calibri"/>
          <w:b w:val="0"/>
          <w:color w:val="auto"/>
        </w:rPr>
        <w:t xml:space="preserve">de suporte técnico e administrativo; </w:t>
      </w:r>
      <w:r w:rsidRPr="00F6430F">
        <w:rPr>
          <w:rStyle w:val="fontstyle01"/>
          <w:rFonts w:ascii="Calibri" w:hAnsi="Calibri" w:cs="Calibri"/>
          <w:color w:val="auto"/>
          <w:sz w:val="24"/>
          <w:szCs w:val="24"/>
        </w:rPr>
        <w:t>e execução de tarefas de elevado grau de complexidade</w:t>
      </w:r>
      <w:r w:rsidRPr="00F6430F">
        <w:rPr>
          <w:rStyle w:val="fontstyle21"/>
          <w:rFonts w:ascii="Calibri" w:hAnsi="Calibri" w:cs="Calibri"/>
          <w:b w:val="0"/>
          <w:color w:val="auto"/>
        </w:rPr>
        <w:t>;”</w:t>
      </w:r>
      <w:proofErr w:type="gramEnd"/>
    </w:p>
    <w:p w14:paraId="7CDE9B18" w14:textId="77777777" w:rsidR="00F1704F" w:rsidRPr="00F6430F" w:rsidRDefault="00F1704F"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Encaminhamento da proposta:</w:t>
      </w:r>
    </w:p>
    <w:p w14:paraId="02F0F32A" w14:textId="667AFB77" w:rsidR="00F1704F" w:rsidRPr="00F6430F" w:rsidRDefault="00F1704F" w:rsidP="00DC518D">
      <w:pPr>
        <w:pStyle w:val="PargrafodaLista"/>
        <w:numPr>
          <w:ilvl w:val="0"/>
          <w:numId w:val="15"/>
        </w:numPr>
        <w:spacing w:line="276" w:lineRule="auto"/>
        <w:jc w:val="both"/>
        <w:rPr>
          <w:rStyle w:val="fontstyle21"/>
          <w:rFonts w:ascii="Calibri" w:hAnsi="Calibri" w:cs="Calibri"/>
          <w:b w:val="0"/>
          <w:bCs w:val="0"/>
          <w:color w:val="auto"/>
        </w:rPr>
      </w:pPr>
      <w:r w:rsidRPr="00F6430F">
        <w:rPr>
          <w:rStyle w:val="fontstyle21"/>
          <w:rFonts w:ascii="Calibri" w:hAnsi="Calibri" w:cs="Calibri"/>
          <w:b w:val="0"/>
          <w:color w:val="auto"/>
        </w:rPr>
        <w:t>Que o SITRAEMG, no prazo de 10 dias, da realização do Congresso do sindicato, instância máxima de deliberação da categoria, envie ofício para a Diretoria da FENAJUFE, com cópia desta proposta, informando que foi deliberado, e, solicitando que a Federação inclua como premissa da proposta de Plano de Carreira, a informação, na Lei, de que os Técnicos Judiciários executam tarefas de elevado grau de complexidade;</w:t>
      </w:r>
    </w:p>
    <w:p w14:paraId="70AD4714" w14:textId="77777777" w:rsidR="00F1704F" w:rsidRPr="00F6430F" w:rsidRDefault="00F1704F" w:rsidP="00B26C33">
      <w:pPr>
        <w:spacing w:line="276" w:lineRule="auto"/>
        <w:ind w:left="360"/>
        <w:jc w:val="both"/>
        <w:rPr>
          <w:rStyle w:val="fontstyle21"/>
          <w:rFonts w:ascii="Calibri" w:hAnsi="Calibri" w:cs="Calibri"/>
          <w:b w:val="0"/>
          <w:color w:val="auto"/>
        </w:rPr>
      </w:pPr>
      <w:proofErr w:type="gramStart"/>
      <w:r w:rsidRPr="00F6430F">
        <w:rPr>
          <w:rStyle w:val="fontstyle21"/>
          <w:rFonts w:ascii="Calibri" w:hAnsi="Calibri" w:cs="Calibri"/>
          <w:b w:val="0"/>
          <w:color w:val="auto"/>
        </w:rPr>
        <w:t xml:space="preserve">( </w:t>
      </w:r>
      <w:proofErr w:type="gramEnd"/>
      <w:r w:rsidRPr="00F6430F">
        <w:rPr>
          <w:rStyle w:val="fontstyle21"/>
          <w:rFonts w:ascii="Calibri" w:hAnsi="Calibri" w:cs="Calibri"/>
          <w:b w:val="0"/>
          <w:color w:val="auto"/>
        </w:rPr>
        <w:t>X ) APROVADA</w:t>
      </w:r>
    </w:p>
    <w:p w14:paraId="4F01E7CB" w14:textId="0A4B36DD" w:rsidR="00F1704F" w:rsidRPr="00F6430F" w:rsidRDefault="00F1704F" w:rsidP="00DC518D">
      <w:pPr>
        <w:pStyle w:val="PargrafodaLista"/>
        <w:numPr>
          <w:ilvl w:val="0"/>
          <w:numId w:val="15"/>
        </w:num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Que o SITRAEMG lute no Congresso Nacional, juntamente com a FENAJUFE, para </w:t>
      </w:r>
      <w:proofErr w:type="gramStart"/>
      <w:r w:rsidRPr="00F6430F">
        <w:rPr>
          <w:rStyle w:val="fontstyle01"/>
          <w:rFonts w:ascii="Calibri" w:hAnsi="Calibri" w:cs="Calibri"/>
          <w:color w:val="auto"/>
          <w:sz w:val="24"/>
          <w:szCs w:val="24"/>
        </w:rPr>
        <w:t>que</w:t>
      </w:r>
      <w:proofErr w:type="gramEnd"/>
    </w:p>
    <w:p w14:paraId="172645B8" w14:textId="77777777" w:rsidR="00F1704F" w:rsidRPr="00F6430F" w:rsidRDefault="00F1704F"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Deputados apresentem Emendas em projetos de Lei do PJU para alterar a Lei de</w:t>
      </w:r>
    </w:p>
    <w:p w14:paraId="324D57B2" w14:textId="77777777" w:rsidR="00F1704F" w:rsidRPr="00F6430F" w:rsidRDefault="00F1704F" w:rsidP="00B26C33">
      <w:pPr>
        <w:spacing w:line="276" w:lineRule="auto"/>
        <w:ind w:left="360"/>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 xml:space="preserve">Carreira, incluindo a informação de que Técnicos executam tarefas de elevado grau </w:t>
      </w:r>
      <w:proofErr w:type="gramStart"/>
      <w:r w:rsidRPr="00F6430F">
        <w:rPr>
          <w:rStyle w:val="fontstyle01"/>
          <w:rFonts w:ascii="Calibri" w:hAnsi="Calibri" w:cs="Calibri"/>
          <w:color w:val="auto"/>
          <w:sz w:val="24"/>
          <w:szCs w:val="24"/>
        </w:rPr>
        <w:t>de</w:t>
      </w:r>
      <w:proofErr w:type="gramEnd"/>
    </w:p>
    <w:p w14:paraId="5C2A15D0" w14:textId="77777777" w:rsidR="00F1704F" w:rsidRPr="00F6430F" w:rsidRDefault="00F1704F" w:rsidP="00B26C33">
      <w:pPr>
        <w:spacing w:line="276" w:lineRule="auto"/>
        <w:ind w:left="360"/>
        <w:jc w:val="both"/>
        <w:rPr>
          <w:rStyle w:val="fontstyle01"/>
          <w:rFonts w:ascii="Calibri" w:hAnsi="Calibri" w:cs="Calibri"/>
          <w:color w:val="auto"/>
          <w:sz w:val="24"/>
          <w:szCs w:val="24"/>
        </w:rPr>
      </w:pPr>
      <w:proofErr w:type="gramStart"/>
      <w:r w:rsidRPr="00F6430F">
        <w:rPr>
          <w:rStyle w:val="fontstyle01"/>
          <w:rFonts w:ascii="Calibri" w:hAnsi="Calibri" w:cs="Calibri"/>
          <w:color w:val="auto"/>
          <w:sz w:val="24"/>
          <w:szCs w:val="24"/>
        </w:rPr>
        <w:t>complexidade</w:t>
      </w:r>
      <w:proofErr w:type="gramEnd"/>
      <w:r w:rsidRPr="00F6430F">
        <w:rPr>
          <w:rStyle w:val="fontstyle01"/>
          <w:rFonts w:ascii="Calibri" w:hAnsi="Calibri" w:cs="Calibri"/>
          <w:color w:val="auto"/>
          <w:sz w:val="24"/>
          <w:szCs w:val="24"/>
        </w:rPr>
        <w:t>;</w:t>
      </w:r>
    </w:p>
    <w:p w14:paraId="5593B7B5" w14:textId="77777777" w:rsidR="00F1704F" w:rsidRPr="00F6430F" w:rsidRDefault="00F1704F" w:rsidP="00B26C33">
      <w:pPr>
        <w:spacing w:line="276" w:lineRule="auto"/>
        <w:ind w:left="360"/>
        <w:jc w:val="both"/>
        <w:rPr>
          <w:rStyle w:val="fontstyle21"/>
          <w:rFonts w:ascii="Calibri" w:hAnsi="Calibri" w:cs="Calibri"/>
          <w:b w:val="0"/>
          <w:bCs w:val="0"/>
          <w:color w:val="auto"/>
        </w:rPr>
      </w:pPr>
      <w:proofErr w:type="gramStart"/>
      <w:r w:rsidRPr="00F6430F">
        <w:rPr>
          <w:rStyle w:val="fontstyle21"/>
          <w:rFonts w:ascii="Calibri" w:hAnsi="Calibri" w:cs="Calibri"/>
          <w:b w:val="0"/>
          <w:color w:val="auto"/>
        </w:rPr>
        <w:t xml:space="preserve">( </w:t>
      </w:r>
      <w:proofErr w:type="gramEnd"/>
      <w:r w:rsidRPr="00F6430F">
        <w:rPr>
          <w:rStyle w:val="fontstyle21"/>
          <w:rFonts w:ascii="Calibri" w:hAnsi="Calibri" w:cs="Calibri"/>
          <w:b w:val="0"/>
          <w:color w:val="auto"/>
        </w:rPr>
        <w:t>X ) APROVADA</w:t>
      </w:r>
    </w:p>
    <w:p w14:paraId="50D15273" w14:textId="4A5DBD20" w:rsidR="00F1704F" w:rsidRPr="00F6430F" w:rsidRDefault="00F1704F" w:rsidP="00DC518D">
      <w:pPr>
        <w:pStyle w:val="PargrafodaLista"/>
        <w:numPr>
          <w:ilvl w:val="0"/>
          <w:numId w:val="15"/>
        </w:numPr>
        <w:spacing w:line="276" w:lineRule="auto"/>
        <w:jc w:val="both"/>
        <w:rPr>
          <w:rStyle w:val="fontstyle01"/>
          <w:rFonts w:ascii="Calibri" w:hAnsi="Calibri" w:cs="Calibri"/>
          <w:color w:val="auto"/>
          <w:sz w:val="24"/>
          <w:szCs w:val="24"/>
        </w:rPr>
      </w:pPr>
      <w:r w:rsidRPr="00F6430F">
        <w:rPr>
          <w:rStyle w:val="fontstyle01"/>
          <w:rFonts w:ascii="Calibri" w:hAnsi="Calibri" w:cs="Calibri"/>
          <w:color w:val="auto"/>
          <w:sz w:val="24"/>
          <w:szCs w:val="24"/>
        </w:rPr>
        <w:t>Que a inclusão, na Lei, de que Técnicos executam tarefas de elevado grau de complexidade</w:t>
      </w:r>
      <w:r w:rsidR="00172F8D" w:rsidRPr="00F6430F">
        <w:rPr>
          <w:rStyle w:val="fontstyle01"/>
          <w:rFonts w:ascii="Calibri" w:hAnsi="Calibri" w:cs="Calibri"/>
          <w:color w:val="auto"/>
          <w:sz w:val="24"/>
          <w:szCs w:val="24"/>
        </w:rPr>
        <w:t xml:space="preserve"> </w:t>
      </w:r>
      <w:r w:rsidRPr="00F6430F">
        <w:rPr>
          <w:rStyle w:val="fontstyle01"/>
          <w:rFonts w:ascii="Calibri" w:hAnsi="Calibri" w:cs="Calibri"/>
          <w:color w:val="auto"/>
          <w:sz w:val="24"/>
          <w:szCs w:val="24"/>
        </w:rPr>
        <w:t>seja incluída na pauta prioritária de luta do SITRAEMG.</w:t>
      </w:r>
    </w:p>
    <w:p w14:paraId="0954F008" w14:textId="048E3116" w:rsidR="00F1704F" w:rsidRPr="00F6430F" w:rsidRDefault="00F1704F" w:rsidP="00B26C33">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(X</w:t>
      </w:r>
      <w:proofErr w:type="gramStart"/>
      <w:r w:rsidRPr="00F6430F">
        <w:rPr>
          <w:rStyle w:val="fontstyle21"/>
          <w:rFonts w:ascii="Calibri" w:hAnsi="Calibri" w:cs="Calibri"/>
          <w:b w:val="0"/>
          <w:color w:val="auto"/>
        </w:rPr>
        <w:t xml:space="preserve"> )</w:t>
      </w:r>
      <w:proofErr w:type="gramEnd"/>
      <w:r w:rsidRPr="00F6430F">
        <w:rPr>
          <w:rStyle w:val="fontstyle21"/>
          <w:rFonts w:ascii="Calibri" w:hAnsi="Calibri" w:cs="Calibri"/>
          <w:b w:val="0"/>
          <w:color w:val="auto"/>
        </w:rPr>
        <w:t xml:space="preserve"> APROVADA</w:t>
      </w:r>
    </w:p>
    <w:p w14:paraId="194C44C0" w14:textId="0A4BFBB5" w:rsidR="005B174B" w:rsidRPr="00F6430F" w:rsidRDefault="005B174B" w:rsidP="00B26C33">
      <w:pPr>
        <w:spacing w:line="276" w:lineRule="auto"/>
        <w:ind w:left="360"/>
        <w:jc w:val="both"/>
        <w:rPr>
          <w:rStyle w:val="fontstyle21"/>
          <w:rFonts w:ascii="Calibri" w:hAnsi="Calibri" w:cs="Calibri"/>
          <w:color w:val="auto"/>
        </w:rPr>
      </w:pPr>
      <w:r w:rsidRPr="00F6430F">
        <w:rPr>
          <w:rStyle w:val="fontstyle21"/>
          <w:rFonts w:ascii="Calibri" w:hAnsi="Calibri" w:cs="Calibri"/>
          <w:color w:val="auto"/>
        </w:rPr>
        <w:t xml:space="preserve">Proposta 14 </w:t>
      </w:r>
      <w:r w:rsidR="00A82599" w:rsidRPr="00F6430F">
        <w:rPr>
          <w:rStyle w:val="fontstyle21"/>
          <w:rFonts w:ascii="Calibri" w:hAnsi="Calibri" w:cs="Calibri"/>
          <w:color w:val="auto"/>
        </w:rPr>
        <w:t>–</w:t>
      </w:r>
      <w:r w:rsidRPr="00F6430F">
        <w:rPr>
          <w:rStyle w:val="fontstyle21"/>
          <w:rFonts w:ascii="Calibri" w:hAnsi="Calibri" w:cs="Calibri"/>
          <w:color w:val="auto"/>
        </w:rPr>
        <w:t xml:space="preserve"> </w:t>
      </w:r>
    </w:p>
    <w:p w14:paraId="64709E21" w14:textId="77777777" w:rsidR="00A82599" w:rsidRPr="00F6430F" w:rsidRDefault="00A82599" w:rsidP="00A82599">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Título: Propostas diversas</w:t>
      </w:r>
    </w:p>
    <w:p w14:paraId="4F6F4BAD" w14:textId="77777777" w:rsidR="00A82599" w:rsidRPr="00F6430F" w:rsidRDefault="00A82599" w:rsidP="00A82599">
      <w:pPr>
        <w:spacing w:line="276" w:lineRule="auto"/>
        <w:ind w:left="360"/>
        <w:jc w:val="both"/>
        <w:rPr>
          <w:rStyle w:val="fontstyle21"/>
          <w:rFonts w:ascii="Calibri" w:hAnsi="Calibri" w:cs="Calibri"/>
          <w:color w:val="auto"/>
        </w:rPr>
      </w:pPr>
      <w:r w:rsidRPr="00F6430F">
        <w:rPr>
          <w:rStyle w:val="fontstyle21"/>
          <w:rFonts w:ascii="Calibri" w:hAnsi="Calibri" w:cs="Calibri"/>
          <w:color w:val="auto"/>
        </w:rPr>
        <w:t>Proponente: Maria Gorete de Paula Amaro</w:t>
      </w:r>
    </w:p>
    <w:p w14:paraId="60D6CE52" w14:textId="77777777" w:rsidR="00A82599" w:rsidRPr="00F6430F" w:rsidRDefault="00A82599" w:rsidP="00A82599">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 xml:space="preserve">III. </w:t>
      </w:r>
      <w:proofErr w:type="gramStart"/>
      <w:r w:rsidRPr="00F6430F">
        <w:rPr>
          <w:rStyle w:val="fontstyle21"/>
          <w:rFonts w:ascii="Calibri" w:hAnsi="Calibri" w:cs="Calibri"/>
          <w:b w:val="0"/>
          <w:color w:val="auto"/>
        </w:rPr>
        <w:t>solicitação</w:t>
      </w:r>
      <w:proofErr w:type="gramEnd"/>
      <w:r w:rsidRPr="00F6430F">
        <w:rPr>
          <w:rStyle w:val="fontstyle21"/>
          <w:rFonts w:ascii="Calibri" w:hAnsi="Calibri" w:cs="Calibri"/>
          <w:b w:val="0"/>
          <w:color w:val="auto"/>
        </w:rPr>
        <w:t xml:space="preserve"> aos tribunais que nos foros seja designado e cedido espaço físico para quiosque ou sala, para ser usado como centro de acolhimento do </w:t>
      </w:r>
      <w:proofErr w:type="spellStart"/>
      <w:r w:rsidRPr="00F6430F">
        <w:rPr>
          <w:rStyle w:val="fontstyle21"/>
          <w:rFonts w:ascii="Calibri" w:hAnsi="Calibri" w:cs="Calibri"/>
          <w:b w:val="0"/>
          <w:color w:val="auto"/>
        </w:rPr>
        <w:t>Sitraemg</w:t>
      </w:r>
      <w:proofErr w:type="spellEnd"/>
      <w:r w:rsidRPr="00F6430F">
        <w:rPr>
          <w:rStyle w:val="fontstyle21"/>
          <w:rFonts w:ascii="Calibri" w:hAnsi="Calibri" w:cs="Calibri"/>
          <w:b w:val="0"/>
          <w:color w:val="auto"/>
        </w:rPr>
        <w:t>, e das diversas ações da entidade em colaboração com os tribunais,</w:t>
      </w:r>
    </w:p>
    <w:p w14:paraId="2BB60CBD" w14:textId="77777777" w:rsidR="00A82599" w:rsidRPr="00F6430F" w:rsidRDefault="00A82599" w:rsidP="00A82599">
      <w:pPr>
        <w:spacing w:line="276" w:lineRule="auto"/>
        <w:ind w:left="360"/>
        <w:jc w:val="both"/>
        <w:rPr>
          <w:rStyle w:val="fontstyle21"/>
          <w:rFonts w:ascii="Calibri" w:hAnsi="Calibri" w:cs="Calibri"/>
          <w:b w:val="0"/>
          <w:color w:val="auto"/>
        </w:rPr>
      </w:pPr>
      <w:r w:rsidRPr="00F6430F">
        <w:rPr>
          <w:rStyle w:val="fontstyle21"/>
          <w:rFonts w:ascii="Calibri" w:hAnsi="Calibri" w:cs="Calibri"/>
          <w:b w:val="0"/>
          <w:color w:val="auto"/>
        </w:rPr>
        <w:t xml:space="preserve"> </w:t>
      </w:r>
      <w:proofErr w:type="gramStart"/>
      <w:r w:rsidRPr="00F6430F">
        <w:rPr>
          <w:rStyle w:val="fontstyle21"/>
          <w:rFonts w:ascii="Calibri" w:hAnsi="Calibri" w:cs="Calibri"/>
          <w:b w:val="0"/>
          <w:color w:val="auto"/>
        </w:rPr>
        <w:t xml:space="preserve">( </w:t>
      </w:r>
      <w:proofErr w:type="gramEnd"/>
      <w:r w:rsidRPr="00F6430F">
        <w:rPr>
          <w:rStyle w:val="fontstyle21"/>
          <w:rFonts w:ascii="Calibri" w:hAnsi="Calibri" w:cs="Calibri"/>
          <w:b w:val="0"/>
          <w:color w:val="auto"/>
        </w:rPr>
        <w:t xml:space="preserve">X ) APROVADA </w:t>
      </w:r>
    </w:p>
    <w:p w14:paraId="236E315E" w14:textId="77777777" w:rsidR="00612B35" w:rsidRPr="00F6430F" w:rsidRDefault="00612B35" w:rsidP="00B26C33">
      <w:pPr>
        <w:spacing w:line="276" w:lineRule="auto"/>
        <w:ind w:left="360"/>
        <w:jc w:val="both"/>
        <w:rPr>
          <w:rStyle w:val="fontstyle21"/>
          <w:rFonts w:ascii="Calibri" w:hAnsi="Calibri" w:cs="Calibri"/>
          <w:b w:val="0"/>
          <w:color w:val="auto"/>
        </w:rPr>
      </w:pPr>
    </w:p>
    <w:p w14:paraId="35BB4E86" w14:textId="77777777" w:rsidR="00F6430F" w:rsidRDefault="00F6430F" w:rsidP="00313D7E">
      <w:pPr>
        <w:spacing w:line="276" w:lineRule="auto"/>
        <w:ind w:left="360"/>
        <w:jc w:val="center"/>
        <w:rPr>
          <w:rFonts w:ascii="Cambria" w:hAnsi="Cambria" w:cs="Arial"/>
          <w:b/>
          <w:sz w:val="28"/>
          <w:szCs w:val="28"/>
        </w:rPr>
      </w:pPr>
    </w:p>
    <w:p w14:paraId="6DC03EBF" w14:textId="77777777" w:rsidR="00F6430F" w:rsidRDefault="00F6430F" w:rsidP="00313D7E">
      <w:pPr>
        <w:spacing w:line="276" w:lineRule="auto"/>
        <w:ind w:left="360"/>
        <w:jc w:val="center"/>
        <w:rPr>
          <w:rFonts w:ascii="Cambria" w:hAnsi="Cambria" w:cs="Arial"/>
          <w:b/>
          <w:sz w:val="28"/>
          <w:szCs w:val="28"/>
        </w:rPr>
      </w:pPr>
    </w:p>
    <w:p w14:paraId="03341DF3" w14:textId="77777777" w:rsidR="00F6430F" w:rsidRDefault="00F6430F" w:rsidP="00313D7E">
      <w:pPr>
        <w:spacing w:line="276" w:lineRule="auto"/>
        <w:ind w:left="360"/>
        <w:jc w:val="center"/>
        <w:rPr>
          <w:rFonts w:ascii="Cambria" w:hAnsi="Cambria" w:cs="Arial"/>
          <w:b/>
          <w:sz w:val="28"/>
          <w:szCs w:val="28"/>
        </w:rPr>
      </w:pPr>
    </w:p>
    <w:p w14:paraId="016DB0CC" w14:textId="77777777" w:rsidR="00F6430F" w:rsidRDefault="00F6430F" w:rsidP="00313D7E">
      <w:pPr>
        <w:spacing w:line="276" w:lineRule="auto"/>
        <w:ind w:left="360"/>
        <w:jc w:val="center"/>
        <w:rPr>
          <w:rFonts w:ascii="Cambria" w:hAnsi="Cambria" w:cs="Arial"/>
          <w:b/>
          <w:sz w:val="28"/>
          <w:szCs w:val="28"/>
        </w:rPr>
      </w:pPr>
    </w:p>
    <w:p w14:paraId="07951A20" w14:textId="0127215F" w:rsidR="00313D7E" w:rsidRPr="00F6430F" w:rsidRDefault="00313D7E" w:rsidP="00313D7E">
      <w:pPr>
        <w:spacing w:line="276" w:lineRule="auto"/>
        <w:ind w:left="360"/>
        <w:jc w:val="center"/>
        <w:rPr>
          <w:rFonts w:ascii="Cambria" w:hAnsi="Cambria" w:cs="Arial"/>
          <w:b/>
          <w:sz w:val="28"/>
          <w:szCs w:val="28"/>
        </w:rPr>
      </w:pPr>
      <w:r w:rsidRPr="00F6430F">
        <w:rPr>
          <w:rFonts w:ascii="Cambria" w:hAnsi="Cambria" w:cs="Arial"/>
          <w:b/>
          <w:sz w:val="28"/>
          <w:szCs w:val="28"/>
        </w:rPr>
        <w:t xml:space="preserve">RESOLUÇÕES APROVADAS – SEGUNDO BLOCO </w:t>
      </w:r>
    </w:p>
    <w:p w14:paraId="7E17FD16" w14:textId="0F5E1441" w:rsidR="00313D7E" w:rsidRPr="00F6430F" w:rsidRDefault="00313D7E" w:rsidP="00313D7E">
      <w:pPr>
        <w:spacing w:line="276" w:lineRule="auto"/>
        <w:ind w:left="360"/>
        <w:jc w:val="center"/>
        <w:rPr>
          <w:rFonts w:ascii="Cambria" w:hAnsi="Cambria" w:cs="Arial"/>
          <w:i/>
          <w:sz w:val="28"/>
          <w:szCs w:val="28"/>
        </w:rPr>
      </w:pPr>
      <w:r w:rsidRPr="00F6430F">
        <w:rPr>
          <w:rFonts w:ascii="Cambria" w:hAnsi="Cambria" w:cs="Arial"/>
          <w:i/>
          <w:sz w:val="28"/>
          <w:szCs w:val="28"/>
        </w:rPr>
        <w:t xml:space="preserve">Propostas enviadas durante o Congresso Estadual Ordinário do </w:t>
      </w:r>
      <w:proofErr w:type="spellStart"/>
      <w:r w:rsidRPr="00F6430F">
        <w:rPr>
          <w:rFonts w:ascii="Cambria" w:hAnsi="Cambria" w:cs="Arial"/>
          <w:i/>
          <w:sz w:val="28"/>
          <w:szCs w:val="28"/>
        </w:rPr>
        <w:t>Sitraemg</w:t>
      </w:r>
      <w:proofErr w:type="spellEnd"/>
      <w:r w:rsidRPr="00F6430F">
        <w:rPr>
          <w:rFonts w:ascii="Cambria" w:hAnsi="Cambria" w:cs="Arial"/>
          <w:i/>
          <w:sz w:val="28"/>
          <w:szCs w:val="28"/>
        </w:rPr>
        <w:t xml:space="preserve"> – 13 a 15/06/25</w:t>
      </w:r>
    </w:p>
    <w:p w14:paraId="06AF915A" w14:textId="77777777" w:rsidR="00BC71AD" w:rsidRDefault="00BC71AD" w:rsidP="00B26C33">
      <w:pPr>
        <w:spacing w:line="276" w:lineRule="auto"/>
        <w:ind w:left="360"/>
        <w:jc w:val="both"/>
        <w:rPr>
          <w:rStyle w:val="fontstyle21"/>
          <w:rFonts w:ascii="Arial" w:hAnsi="Arial" w:cs="Arial"/>
          <w:b w:val="0"/>
          <w:color w:val="215E99" w:themeColor="text2" w:themeTint="BF"/>
        </w:rPr>
      </w:pPr>
    </w:p>
    <w:p w14:paraId="1867E604" w14:textId="357A0014" w:rsidR="00BC71AD" w:rsidRPr="00BC71AD" w:rsidRDefault="00BC71AD" w:rsidP="00B26C33">
      <w:pPr>
        <w:spacing w:line="276" w:lineRule="auto"/>
        <w:ind w:left="360"/>
        <w:jc w:val="both"/>
        <w:rPr>
          <w:rStyle w:val="fontstyle21"/>
          <w:rFonts w:ascii="Arial" w:hAnsi="Arial" w:cs="Arial"/>
          <w:color w:val="auto"/>
        </w:rPr>
      </w:pPr>
      <w:r w:rsidRPr="00BC71AD">
        <w:rPr>
          <w:rStyle w:val="fontstyle21"/>
          <w:rFonts w:ascii="Arial" w:hAnsi="Arial" w:cs="Arial"/>
          <w:color w:val="auto"/>
        </w:rPr>
        <w:t xml:space="preserve">Proposta 1- </w:t>
      </w:r>
    </w:p>
    <w:p w14:paraId="0269613B" w14:textId="77777777" w:rsidR="00BC71AD" w:rsidRPr="00BC71AD" w:rsidRDefault="00BC71AD" w:rsidP="00BC71AD">
      <w:pPr>
        <w:spacing w:line="276" w:lineRule="auto"/>
        <w:ind w:left="360"/>
        <w:jc w:val="both"/>
        <w:rPr>
          <w:rFonts w:ascii="Arial" w:hAnsi="Arial" w:cs="Arial"/>
          <w:i/>
          <w:sz w:val="24"/>
          <w:szCs w:val="24"/>
        </w:rPr>
      </w:pPr>
      <w:r w:rsidRPr="00BC71AD">
        <w:rPr>
          <w:rFonts w:ascii="Arial" w:eastAsia="Times New Roman" w:hAnsi="Arial" w:cs="Arial"/>
          <w:i/>
          <w:kern w:val="0"/>
          <w:sz w:val="24"/>
          <w:szCs w:val="24"/>
          <w:lang w:eastAsia="pt-BR"/>
          <w14:ligatures w14:val="none"/>
        </w:rPr>
        <w:t>Proponente: Fernando Neves - TRE</w:t>
      </w:r>
    </w:p>
    <w:p w14:paraId="1B8CAB4B" w14:textId="7A517E7B" w:rsidR="002F2084" w:rsidRPr="00C465E8" w:rsidRDefault="00F1704F" w:rsidP="00B26C33">
      <w:pPr>
        <w:spacing w:line="276" w:lineRule="auto"/>
        <w:ind w:left="360"/>
        <w:jc w:val="both"/>
        <w:rPr>
          <w:rFonts w:ascii="Arial" w:eastAsia="Times New Roman" w:hAnsi="Arial" w:cs="Arial"/>
          <w:kern w:val="0"/>
          <w:sz w:val="24"/>
          <w:szCs w:val="24"/>
          <w:lang w:eastAsia="pt-BR"/>
          <w14:ligatures w14:val="none"/>
        </w:rPr>
      </w:pPr>
      <w:r w:rsidRPr="00C465E8">
        <w:rPr>
          <w:rStyle w:val="fontstyle21"/>
          <w:rFonts w:ascii="Arial" w:hAnsi="Arial" w:cs="Arial"/>
          <w:b w:val="0"/>
          <w:color w:val="auto"/>
        </w:rPr>
        <w:t xml:space="preserve">- </w:t>
      </w:r>
      <w:r w:rsidR="00D54EF7" w:rsidRPr="00C465E8">
        <w:rPr>
          <w:rFonts w:ascii="Arial" w:eastAsia="Times New Roman" w:hAnsi="Arial" w:cs="Arial"/>
          <w:kern w:val="0"/>
          <w:sz w:val="24"/>
          <w:szCs w:val="24"/>
          <w:lang w:eastAsia="pt-BR"/>
          <w14:ligatures w14:val="none"/>
        </w:rPr>
        <w:t xml:space="preserve">A diretoria se compromete </w:t>
      </w:r>
      <w:proofErr w:type="spellStart"/>
      <w:r w:rsidR="00D54EF7" w:rsidRPr="00C465E8">
        <w:rPr>
          <w:rFonts w:ascii="Arial" w:eastAsia="Times New Roman" w:hAnsi="Arial" w:cs="Arial"/>
          <w:kern w:val="0"/>
          <w:sz w:val="24"/>
          <w:szCs w:val="24"/>
          <w:lang w:eastAsia="pt-BR"/>
          <w14:ligatures w14:val="none"/>
        </w:rPr>
        <w:t>publicizar</w:t>
      </w:r>
      <w:proofErr w:type="spellEnd"/>
      <w:r w:rsidR="00D54EF7" w:rsidRPr="00C465E8">
        <w:rPr>
          <w:rFonts w:ascii="Arial" w:eastAsia="Times New Roman" w:hAnsi="Arial" w:cs="Arial"/>
          <w:kern w:val="0"/>
          <w:sz w:val="24"/>
          <w:szCs w:val="24"/>
          <w:lang w:eastAsia="pt-BR"/>
          <w14:ligatures w14:val="none"/>
        </w:rPr>
        <w:t xml:space="preserve"> a minuta do estatuto até final da próxima semana e realizar ao menos </w:t>
      </w:r>
      <w:proofErr w:type="gramStart"/>
      <w:r w:rsidR="00D54EF7" w:rsidRPr="00C465E8">
        <w:rPr>
          <w:rFonts w:ascii="Arial" w:eastAsia="Times New Roman" w:hAnsi="Arial" w:cs="Arial"/>
          <w:kern w:val="0"/>
          <w:sz w:val="24"/>
          <w:szCs w:val="24"/>
          <w:lang w:eastAsia="pt-BR"/>
          <w14:ligatures w14:val="none"/>
        </w:rPr>
        <w:t>3</w:t>
      </w:r>
      <w:proofErr w:type="gramEnd"/>
      <w:r w:rsidR="00D54EF7" w:rsidRPr="00C465E8">
        <w:rPr>
          <w:rFonts w:ascii="Arial" w:eastAsia="Times New Roman" w:hAnsi="Arial" w:cs="Arial"/>
          <w:kern w:val="0"/>
          <w:sz w:val="24"/>
          <w:szCs w:val="24"/>
          <w:lang w:eastAsia="pt-BR"/>
          <w14:ligatures w14:val="none"/>
        </w:rPr>
        <w:t xml:space="preserve"> encontros para discutirem e em setembro realizar a </w:t>
      </w:r>
      <w:r w:rsidR="00612B35">
        <w:rPr>
          <w:rFonts w:ascii="Arial" w:eastAsia="Times New Roman" w:hAnsi="Arial" w:cs="Arial"/>
          <w:kern w:val="0"/>
          <w:sz w:val="24"/>
          <w:szCs w:val="24"/>
          <w:lang w:eastAsia="pt-BR"/>
          <w14:ligatures w14:val="none"/>
        </w:rPr>
        <w:t xml:space="preserve">AGE </w:t>
      </w:r>
      <w:r w:rsidR="00D54EF7" w:rsidRPr="00C465E8">
        <w:rPr>
          <w:rFonts w:ascii="Arial" w:eastAsia="Times New Roman" w:hAnsi="Arial" w:cs="Arial"/>
          <w:kern w:val="0"/>
          <w:sz w:val="24"/>
          <w:szCs w:val="24"/>
          <w:lang w:eastAsia="pt-BR"/>
          <w14:ligatures w14:val="none"/>
        </w:rPr>
        <w:t>para apreciação e deliberação sobre a reforma estatutária.</w:t>
      </w:r>
    </w:p>
    <w:p w14:paraId="7E94194F" w14:textId="77777777" w:rsidR="002F2084" w:rsidRPr="00C465E8" w:rsidRDefault="002F2084" w:rsidP="00B26C33">
      <w:pPr>
        <w:spacing w:line="276" w:lineRule="auto"/>
        <w:jc w:val="both"/>
        <w:rPr>
          <w:rFonts w:ascii="Arial" w:hAnsi="Arial" w:cs="Arial"/>
          <w:sz w:val="24"/>
          <w:szCs w:val="24"/>
        </w:rPr>
      </w:pPr>
    </w:p>
    <w:p w14:paraId="46AD80AE" w14:textId="4F613920" w:rsidR="00BC71AD" w:rsidRPr="00BC71AD" w:rsidRDefault="00BC71AD" w:rsidP="00B26C33">
      <w:pPr>
        <w:spacing w:line="276" w:lineRule="auto"/>
        <w:ind w:left="360"/>
        <w:jc w:val="both"/>
        <w:rPr>
          <w:rFonts w:ascii="Arial" w:hAnsi="Arial" w:cs="Arial"/>
          <w:b/>
          <w:sz w:val="24"/>
          <w:szCs w:val="24"/>
        </w:rPr>
      </w:pPr>
      <w:r w:rsidRPr="00BC71AD">
        <w:rPr>
          <w:rFonts w:ascii="Arial" w:hAnsi="Arial" w:cs="Arial"/>
          <w:b/>
          <w:sz w:val="24"/>
          <w:szCs w:val="24"/>
        </w:rPr>
        <w:t xml:space="preserve">Proposta </w:t>
      </w:r>
      <w:r>
        <w:rPr>
          <w:rFonts w:ascii="Arial" w:hAnsi="Arial" w:cs="Arial"/>
          <w:b/>
          <w:sz w:val="24"/>
          <w:szCs w:val="24"/>
        </w:rPr>
        <w:t>4</w:t>
      </w:r>
      <w:r w:rsidRPr="00BC71AD">
        <w:rPr>
          <w:rFonts w:ascii="Arial" w:hAnsi="Arial" w:cs="Arial"/>
          <w:b/>
          <w:sz w:val="24"/>
          <w:szCs w:val="24"/>
        </w:rPr>
        <w:t xml:space="preserve"> –</w:t>
      </w:r>
    </w:p>
    <w:p w14:paraId="7148E157" w14:textId="28A5CEC2" w:rsidR="00BC71AD" w:rsidRPr="00313D7E" w:rsidRDefault="00BC71AD" w:rsidP="00BC71AD">
      <w:pPr>
        <w:spacing w:line="276" w:lineRule="auto"/>
        <w:ind w:left="360"/>
        <w:jc w:val="both"/>
        <w:rPr>
          <w:rFonts w:ascii="Arial" w:hAnsi="Arial" w:cs="Arial"/>
          <w:i/>
          <w:color w:val="4C94D8" w:themeColor="text2" w:themeTint="80"/>
          <w:sz w:val="24"/>
          <w:szCs w:val="24"/>
        </w:rPr>
      </w:pPr>
      <w:r w:rsidRPr="00C465E8">
        <w:rPr>
          <w:rFonts w:ascii="Arial" w:hAnsi="Arial" w:cs="Arial"/>
          <w:i/>
          <w:sz w:val="24"/>
          <w:szCs w:val="24"/>
        </w:rPr>
        <w:t xml:space="preserve">Proponente: </w:t>
      </w:r>
      <w:proofErr w:type="gramStart"/>
      <w:r w:rsidRPr="00313D7E">
        <w:rPr>
          <w:rFonts w:ascii="Arial" w:hAnsi="Arial" w:cs="Arial"/>
          <w:i/>
          <w:color w:val="4C94D8" w:themeColor="text2" w:themeTint="80"/>
          <w:sz w:val="24"/>
          <w:szCs w:val="24"/>
        </w:rPr>
        <w:t>Neta ?</w:t>
      </w:r>
      <w:proofErr w:type="gramEnd"/>
      <w:r w:rsidRPr="00313D7E">
        <w:rPr>
          <w:rFonts w:ascii="Arial" w:hAnsi="Arial" w:cs="Arial"/>
          <w:i/>
          <w:color w:val="4C94D8" w:themeColor="text2" w:themeTint="80"/>
          <w:sz w:val="24"/>
          <w:szCs w:val="24"/>
        </w:rPr>
        <w:t>???</w:t>
      </w:r>
      <w:r w:rsidR="00F45206" w:rsidRPr="00313D7E">
        <w:rPr>
          <w:rFonts w:ascii="Arial" w:hAnsi="Arial" w:cs="Arial"/>
          <w:i/>
          <w:color w:val="4C94D8" w:themeColor="text2" w:themeTint="80"/>
          <w:sz w:val="24"/>
          <w:szCs w:val="24"/>
        </w:rPr>
        <w:t xml:space="preserve"> (verificar com Margareth)</w:t>
      </w:r>
    </w:p>
    <w:p w14:paraId="369CA89D" w14:textId="092E72C0"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 xml:space="preserve">Oficiar a </w:t>
      </w:r>
      <w:proofErr w:type="spellStart"/>
      <w:r w:rsidRPr="00C465E8">
        <w:rPr>
          <w:rFonts w:ascii="Arial" w:hAnsi="Arial" w:cs="Arial"/>
          <w:sz w:val="24"/>
          <w:szCs w:val="24"/>
        </w:rPr>
        <w:t>Fenajufe</w:t>
      </w:r>
      <w:proofErr w:type="spellEnd"/>
      <w:r w:rsidRPr="00C465E8">
        <w:rPr>
          <w:rFonts w:ascii="Arial" w:hAnsi="Arial" w:cs="Arial"/>
          <w:sz w:val="24"/>
          <w:szCs w:val="24"/>
        </w:rPr>
        <w:t xml:space="preserve"> para promover o aumento da diária para os servidores tendo em vista o alto custo de alimentos em Brasília e </w:t>
      </w:r>
      <w:proofErr w:type="spellStart"/>
      <w:proofErr w:type="gramStart"/>
      <w:r w:rsidRPr="00C465E8">
        <w:rPr>
          <w:rFonts w:ascii="Arial" w:hAnsi="Arial" w:cs="Arial"/>
          <w:sz w:val="24"/>
          <w:szCs w:val="24"/>
        </w:rPr>
        <w:t>tb</w:t>
      </w:r>
      <w:proofErr w:type="spellEnd"/>
      <w:proofErr w:type="gramEnd"/>
      <w:r w:rsidRPr="00C465E8">
        <w:rPr>
          <w:rFonts w:ascii="Arial" w:hAnsi="Arial" w:cs="Arial"/>
          <w:sz w:val="24"/>
          <w:szCs w:val="24"/>
        </w:rPr>
        <w:t xml:space="preserve"> em Minas Gerais</w:t>
      </w:r>
    </w:p>
    <w:p w14:paraId="7D728567" w14:textId="77777777" w:rsidR="00C76700" w:rsidRPr="00C465E8" w:rsidRDefault="00C76700" w:rsidP="00B26C33">
      <w:pPr>
        <w:spacing w:line="276" w:lineRule="auto"/>
        <w:ind w:left="360"/>
        <w:jc w:val="both"/>
        <w:rPr>
          <w:rFonts w:ascii="Arial" w:hAnsi="Arial" w:cs="Arial"/>
          <w:i/>
          <w:sz w:val="24"/>
          <w:szCs w:val="24"/>
        </w:rPr>
      </w:pPr>
    </w:p>
    <w:p w14:paraId="3BEA0ADD" w14:textId="3306DF77" w:rsidR="007D1047" w:rsidRPr="00C465E8" w:rsidRDefault="00BC71AD" w:rsidP="00B26C33">
      <w:pPr>
        <w:spacing w:line="276" w:lineRule="auto"/>
        <w:ind w:left="360"/>
        <w:jc w:val="both"/>
        <w:rPr>
          <w:rFonts w:ascii="Arial" w:hAnsi="Arial" w:cs="Arial"/>
          <w:sz w:val="24"/>
          <w:szCs w:val="24"/>
        </w:rPr>
      </w:pPr>
      <w:r w:rsidRPr="00BC71AD">
        <w:rPr>
          <w:rFonts w:ascii="Arial" w:hAnsi="Arial" w:cs="Arial"/>
          <w:b/>
          <w:sz w:val="24"/>
          <w:szCs w:val="24"/>
        </w:rPr>
        <w:t>Proposta 6</w:t>
      </w:r>
      <w:proofErr w:type="gramStart"/>
      <w:r w:rsidRPr="00BC71AD">
        <w:rPr>
          <w:rFonts w:ascii="Arial" w:hAnsi="Arial" w:cs="Arial"/>
          <w:b/>
          <w:sz w:val="24"/>
          <w:szCs w:val="24"/>
        </w:rPr>
        <w:t>-</w:t>
      </w:r>
      <w:r>
        <w:rPr>
          <w:rFonts w:ascii="Arial" w:hAnsi="Arial" w:cs="Arial"/>
          <w:sz w:val="24"/>
          <w:szCs w:val="24"/>
        </w:rPr>
        <w:t xml:space="preserve"> </w:t>
      </w:r>
      <w:r w:rsidR="00172F8D" w:rsidRPr="00C465E8">
        <w:rPr>
          <w:rFonts w:ascii="Arial" w:hAnsi="Arial" w:cs="Arial"/>
          <w:sz w:val="24"/>
          <w:szCs w:val="24"/>
        </w:rPr>
        <w:t>.</w:t>
      </w:r>
      <w:proofErr w:type="gramEnd"/>
      <w:r w:rsidR="00C465E8" w:rsidRPr="00C465E8">
        <w:rPr>
          <w:rFonts w:ascii="Arial" w:hAnsi="Arial" w:cs="Arial"/>
          <w:sz w:val="24"/>
          <w:szCs w:val="24"/>
        </w:rPr>
        <w:t xml:space="preserve"> </w:t>
      </w:r>
      <w:proofErr w:type="gramStart"/>
      <w:r w:rsidR="00C465E8" w:rsidRPr="00C465E8">
        <w:rPr>
          <w:rFonts w:ascii="Arial" w:hAnsi="Arial" w:cs="Arial"/>
          <w:sz w:val="24"/>
          <w:szCs w:val="24"/>
        </w:rPr>
        <w:t>Pagamento (em pecúnia) de horas extraordinárias e sobreaviso para os plantões judiciais</w:t>
      </w:r>
      <w:proofErr w:type="gramEnd"/>
    </w:p>
    <w:p w14:paraId="00541B29" w14:textId="0DAB5C95" w:rsidR="00BE5AFD" w:rsidRPr="00C465E8" w:rsidRDefault="00BE5AFD" w:rsidP="00B26C33">
      <w:pPr>
        <w:spacing w:line="276" w:lineRule="auto"/>
        <w:ind w:left="360"/>
        <w:jc w:val="both"/>
        <w:rPr>
          <w:rFonts w:ascii="Arial" w:hAnsi="Arial" w:cs="Arial"/>
          <w:i/>
          <w:sz w:val="24"/>
          <w:szCs w:val="24"/>
        </w:rPr>
      </w:pPr>
      <w:r w:rsidRPr="00C465E8">
        <w:rPr>
          <w:rFonts w:ascii="Arial" w:hAnsi="Arial" w:cs="Arial"/>
          <w:i/>
          <w:sz w:val="24"/>
          <w:szCs w:val="24"/>
        </w:rPr>
        <w:t>Proponente:</w:t>
      </w:r>
      <w:r w:rsidR="00BE1FEA" w:rsidRPr="00C465E8">
        <w:rPr>
          <w:rFonts w:ascii="Arial" w:hAnsi="Arial" w:cs="Arial"/>
          <w:i/>
          <w:sz w:val="24"/>
          <w:szCs w:val="24"/>
        </w:rPr>
        <w:t xml:space="preserve"> Soraia Aparecida Maia Gomes – TRF6</w:t>
      </w:r>
    </w:p>
    <w:p w14:paraId="1CAF83A6"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Objetivo:</w:t>
      </w:r>
    </w:p>
    <w:p w14:paraId="145A3619"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 xml:space="preserve">Exigir que os Tribunais da Justiça Federal </w:t>
      </w:r>
      <w:proofErr w:type="gramStart"/>
      <w:r w:rsidRPr="00C465E8">
        <w:rPr>
          <w:rFonts w:ascii="Arial" w:hAnsi="Arial" w:cs="Arial"/>
          <w:sz w:val="24"/>
          <w:szCs w:val="24"/>
        </w:rPr>
        <w:t>implementem</w:t>
      </w:r>
      <w:proofErr w:type="gramEnd"/>
      <w:r w:rsidRPr="00C465E8">
        <w:rPr>
          <w:rFonts w:ascii="Arial" w:hAnsi="Arial" w:cs="Arial"/>
          <w:sz w:val="24"/>
          <w:szCs w:val="24"/>
        </w:rPr>
        <w:t xml:space="preserve"> o pagamento em pecúnia das horas extraordinárias trabalhadas pelos servidores durante os plantões judiciais, bem como a remuneração adequada do regime de sobreaviso.</w:t>
      </w:r>
    </w:p>
    <w:p w14:paraId="63DA18CC"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Justificativa</w:t>
      </w:r>
    </w:p>
    <w:p w14:paraId="40F64165"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A Justiça Federal opera de maneira contínua, oferecendo serviços essenciais 24 horas por dia, o que exige que os servidores assumam plantões judiciais para garantir a efetividade e agilidade na prestação jurisdicional. Esses profissionais, que trabalham durante plantões, frequentemente se deparam com jornadas que se estendem além da carga horária regular, sem o devido reconhecimento e compensação financeira por essas horas extraordinárias.</w:t>
      </w:r>
    </w:p>
    <w:p w14:paraId="4237A020"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Além do pagamento pelas horas trabalhadas a mais, é imperativo que os Tribunais também reconheçam e remunerem adequadamente o regime de sobreaviso. Este regime implica que o servidor esteja disponível para atuar em situações de urgência ou emergência, mesmo fora do horário normal de expediente. A expectativa de que o servidor permaneça à disposição para atender as demandas judiciais a qualquer momento deve ser compensado financeiramente, refletindo a seriedade e a responsabilidade que esse papel exige.</w:t>
      </w:r>
    </w:p>
    <w:p w14:paraId="6B06BCB2"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 xml:space="preserve">A atual prática de não remunerar as horas extras e as situações de sobreaviso não só desvaloriza o trabalho dos servidores, como também prejudica a qualidade do serviço prestado à sociedade. Os servidores que atuam em plantões judiciais não têm apenas a responsabilidade de cumprir suas funções, mas também de manter a integridade e a eficiência do sistema de justiça, mesmo </w:t>
      </w:r>
      <w:proofErr w:type="gramStart"/>
      <w:r w:rsidRPr="00C465E8">
        <w:rPr>
          <w:rFonts w:ascii="Arial" w:hAnsi="Arial" w:cs="Arial"/>
          <w:sz w:val="24"/>
          <w:szCs w:val="24"/>
        </w:rPr>
        <w:t>sob altas</w:t>
      </w:r>
      <w:proofErr w:type="gramEnd"/>
      <w:r w:rsidRPr="00C465E8">
        <w:rPr>
          <w:rFonts w:ascii="Arial" w:hAnsi="Arial" w:cs="Arial"/>
          <w:sz w:val="24"/>
          <w:szCs w:val="24"/>
        </w:rPr>
        <w:t xml:space="preserve"> pressões e cargas de trabalho extensivas.</w:t>
      </w:r>
    </w:p>
    <w:p w14:paraId="7C81E708"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Portanto, a proposta de exigir o pagamento em pecúnia das horas extraordinárias e a remuneração do sobreaviso não é apenas um pleito justo, mas uma essencial valorização dos servidores públicos que garantem a continuidade e a acessibilidade da Justiça Federal. Essa questão deve ser colocada como prioridade na pauta de lutas do SITRAEMG, buscando um compromisso formal dos Tribunais para efetivar essas medidas de forma imediata.</w:t>
      </w:r>
    </w:p>
    <w:p w14:paraId="1E890D2D"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 xml:space="preserve">Ao valorizar e remunerar adequadamente os trabalhadores que atuam em plantões e sobreaviso, os Tribunais Federais estão não apenas cumprindo suas obrigações legais, mas também promovendo um ambiente de trabalho mais justo e comprometido, o que reflete </w:t>
      </w:r>
      <w:proofErr w:type="spellStart"/>
      <w:r w:rsidRPr="00C465E8">
        <w:rPr>
          <w:rFonts w:ascii="Arial" w:hAnsi="Arial" w:cs="Arial"/>
          <w:sz w:val="24"/>
          <w:szCs w:val="24"/>
        </w:rPr>
        <w:t>direitamente</w:t>
      </w:r>
      <w:proofErr w:type="spellEnd"/>
      <w:r w:rsidRPr="00C465E8">
        <w:rPr>
          <w:rFonts w:ascii="Arial" w:hAnsi="Arial" w:cs="Arial"/>
          <w:sz w:val="24"/>
          <w:szCs w:val="24"/>
        </w:rPr>
        <w:t xml:space="preserve"> na qualidade da Justiça prestada à população.</w:t>
      </w:r>
    </w:p>
    <w:p w14:paraId="419B5A37" w14:textId="77777777" w:rsidR="00DF5C7F" w:rsidRPr="00C465E8" w:rsidRDefault="00DF5C7F" w:rsidP="00B26C33">
      <w:pPr>
        <w:spacing w:line="276" w:lineRule="auto"/>
        <w:jc w:val="both"/>
        <w:rPr>
          <w:rFonts w:ascii="Arial" w:hAnsi="Arial" w:cs="Arial"/>
          <w:sz w:val="24"/>
          <w:szCs w:val="24"/>
        </w:rPr>
      </w:pPr>
    </w:p>
    <w:p w14:paraId="0ACB4726" w14:textId="32CCF525" w:rsidR="007D1047" w:rsidRPr="00C465E8" w:rsidRDefault="00BC71AD" w:rsidP="00B26C33">
      <w:pPr>
        <w:spacing w:line="276" w:lineRule="auto"/>
        <w:ind w:left="360"/>
        <w:jc w:val="both"/>
        <w:rPr>
          <w:rFonts w:ascii="Arial" w:hAnsi="Arial" w:cs="Arial"/>
          <w:sz w:val="24"/>
          <w:szCs w:val="24"/>
        </w:rPr>
      </w:pPr>
      <w:r w:rsidRPr="00BC71AD">
        <w:rPr>
          <w:rFonts w:ascii="Arial" w:hAnsi="Arial" w:cs="Arial"/>
          <w:b/>
          <w:sz w:val="24"/>
          <w:szCs w:val="24"/>
        </w:rPr>
        <w:t xml:space="preserve">Proposta </w:t>
      </w:r>
      <w:r>
        <w:rPr>
          <w:rFonts w:ascii="Arial" w:hAnsi="Arial" w:cs="Arial"/>
          <w:b/>
          <w:sz w:val="24"/>
          <w:szCs w:val="24"/>
        </w:rPr>
        <w:t>7</w:t>
      </w:r>
      <w:proofErr w:type="gramStart"/>
      <w:r w:rsidRPr="00BC71AD">
        <w:rPr>
          <w:rFonts w:ascii="Arial" w:hAnsi="Arial" w:cs="Arial"/>
          <w:b/>
          <w:sz w:val="24"/>
          <w:szCs w:val="24"/>
        </w:rPr>
        <w:t>-</w:t>
      </w:r>
      <w:r w:rsidR="00DF5C7F" w:rsidRPr="00C465E8">
        <w:rPr>
          <w:rFonts w:ascii="Arial" w:hAnsi="Arial" w:cs="Arial"/>
          <w:sz w:val="24"/>
          <w:szCs w:val="24"/>
        </w:rPr>
        <w:t>.</w:t>
      </w:r>
      <w:proofErr w:type="gramEnd"/>
      <w:r w:rsidR="007D1047" w:rsidRPr="00C465E8">
        <w:rPr>
          <w:rFonts w:ascii="Arial" w:hAnsi="Arial" w:cs="Arial"/>
          <w:sz w:val="24"/>
          <w:szCs w:val="24"/>
        </w:rPr>
        <w:t xml:space="preserve">Solicitar a </w:t>
      </w:r>
      <w:proofErr w:type="spellStart"/>
      <w:r w:rsidR="007D1047" w:rsidRPr="00C465E8">
        <w:rPr>
          <w:rFonts w:ascii="Arial" w:hAnsi="Arial" w:cs="Arial"/>
          <w:sz w:val="24"/>
          <w:szCs w:val="24"/>
        </w:rPr>
        <w:t>Fenajufe</w:t>
      </w:r>
      <w:proofErr w:type="spellEnd"/>
      <w:r w:rsidR="007D1047" w:rsidRPr="00C465E8">
        <w:rPr>
          <w:rFonts w:ascii="Arial" w:hAnsi="Arial" w:cs="Arial"/>
          <w:sz w:val="24"/>
          <w:szCs w:val="24"/>
        </w:rPr>
        <w:t xml:space="preserve"> o aumento de diária principalmente quando o evento é em Brasília! Indenização por quilômetro rodado segundo alguns colegas está defasada.</w:t>
      </w:r>
    </w:p>
    <w:p w14:paraId="780F8C28" w14:textId="6414BECF"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Proponente: Maria Gorete de Paula Amaro – TRT</w:t>
      </w:r>
      <w:r w:rsidR="005E587D">
        <w:rPr>
          <w:rFonts w:ascii="Arial" w:hAnsi="Arial" w:cs="Arial"/>
          <w:i/>
          <w:sz w:val="24"/>
          <w:szCs w:val="24"/>
        </w:rPr>
        <w:t>3</w:t>
      </w:r>
    </w:p>
    <w:p w14:paraId="5D072A67" w14:textId="77777777" w:rsidR="00BE5AFD" w:rsidRPr="00C465E8" w:rsidRDefault="00BE5AFD" w:rsidP="00BE5AFD">
      <w:pPr>
        <w:spacing w:line="276" w:lineRule="auto"/>
        <w:ind w:firstLine="360"/>
        <w:jc w:val="both"/>
        <w:rPr>
          <w:rFonts w:ascii="Arial" w:hAnsi="Arial" w:cs="Arial"/>
          <w:i/>
          <w:sz w:val="24"/>
          <w:szCs w:val="24"/>
        </w:rPr>
      </w:pPr>
    </w:p>
    <w:p w14:paraId="33754171" w14:textId="65763F0D" w:rsidR="007D1047" w:rsidRPr="00C465E8" w:rsidRDefault="00BC71AD"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9- </w:t>
      </w:r>
      <w:r w:rsidR="007D1047" w:rsidRPr="00C465E8">
        <w:rPr>
          <w:rFonts w:ascii="Arial" w:hAnsi="Arial" w:cs="Arial"/>
          <w:sz w:val="24"/>
          <w:szCs w:val="24"/>
        </w:rPr>
        <w:t xml:space="preserve">Propor junto aos tribunais a filiação online conforme outros sindicatos, facilitando a filiação, ratificada por assinatura </w:t>
      </w:r>
      <w:proofErr w:type="gramStart"/>
      <w:r w:rsidR="007D1047" w:rsidRPr="00C465E8">
        <w:rPr>
          <w:rFonts w:ascii="Arial" w:hAnsi="Arial" w:cs="Arial"/>
          <w:sz w:val="24"/>
          <w:szCs w:val="24"/>
        </w:rPr>
        <w:t>digital</w:t>
      </w:r>
      <w:proofErr w:type="gramEnd"/>
    </w:p>
    <w:p w14:paraId="72058908" w14:textId="2B01187A"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345C4E37" w14:textId="77777777" w:rsidR="007D1047" w:rsidRPr="00C465E8" w:rsidRDefault="007D1047" w:rsidP="00B26C33">
      <w:pPr>
        <w:spacing w:line="276" w:lineRule="auto"/>
        <w:jc w:val="both"/>
        <w:rPr>
          <w:rFonts w:ascii="Arial" w:hAnsi="Arial" w:cs="Arial"/>
          <w:sz w:val="24"/>
          <w:szCs w:val="24"/>
        </w:rPr>
      </w:pPr>
    </w:p>
    <w:p w14:paraId="5431565E" w14:textId="53253BE3" w:rsidR="007D1047" w:rsidRPr="00C465E8" w:rsidRDefault="00BC71AD"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10 </w:t>
      </w:r>
      <w:proofErr w:type="gramStart"/>
      <w:r>
        <w:rPr>
          <w:rFonts w:ascii="Arial" w:hAnsi="Arial" w:cs="Arial"/>
          <w:b/>
          <w:sz w:val="24"/>
          <w:szCs w:val="24"/>
        </w:rPr>
        <w:t>-</w:t>
      </w:r>
      <w:r w:rsidR="00DF5C7F" w:rsidRPr="00C465E8">
        <w:rPr>
          <w:rFonts w:ascii="Arial" w:hAnsi="Arial" w:cs="Arial"/>
          <w:sz w:val="24"/>
          <w:szCs w:val="24"/>
        </w:rPr>
        <w:t>.</w:t>
      </w:r>
      <w:proofErr w:type="gramEnd"/>
      <w:r>
        <w:rPr>
          <w:rFonts w:ascii="Arial" w:hAnsi="Arial" w:cs="Arial"/>
          <w:sz w:val="24"/>
          <w:szCs w:val="24"/>
        </w:rPr>
        <w:t>Moção de repú</w:t>
      </w:r>
      <w:r w:rsidR="007D1047" w:rsidRPr="00C465E8">
        <w:rPr>
          <w:rFonts w:ascii="Arial" w:hAnsi="Arial" w:cs="Arial"/>
          <w:sz w:val="24"/>
          <w:szCs w:val="24"/>
        </w:rPr>
        <w:t xml:space="preserve">dio a reforma administrativa em estudo no GT que prima pelo sucateamento do serviço público, privilegiando gestores e </w:t>
      </w:r>
      <w:proofErr w:type="spellStart"/>
      <w:r w:rsidR="007D1047" w:rsidRPr="00C465E8">
        <w:rPr>
          <w:rFonts w:ascii="Arial" w:hAnsi="Arial" w:cs="Arial"/>
          <w:sz w:val="24"/>
          <w:szCs w:val="24"/>
        </w:rPr>
        <w:t>precarizando</w:t>
      </w:r>
      <w:proofErr w:type="spellEnd"/>
      <w:r w:rsidR="007D1047" w:rsidRPr="00C465E8">
        <w:rPr>
          <w:rFonts w:ascii="Arial" w:hAnsi="Arial" w:cs="Arial"/>
          <w:sz w:val="24"/>
          <w:szCs w:val="24"/>
        </w:rPr>
        <w:t xml:space="preserve"> a situação funcional de servidores com ausência de transparência e preocupação com o cumprimento dos princípios administrativos atinentes aos serviços públicos.</w:t>
      </w:r>
    </w:p>
    <w:p w14:paraId="249C9E7B" w14:textId="1D022C65"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03CB2B72" w14:textId="23A95BBA"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11- </w:t>
      </w:r>
      <w:r w:rsidR="007D1047" w:rsidRPr="00C465E8">
        <w:rPr>
          <w:rFonts w:ascii="Arial" w:hAnsi="Arial" w:cs="Arial"/>
          <w:sz w:val="24"/>
          <w:szCs w:val="24"/>
        </w:rPr>
        <w:t xml:space="preserve">Propor a melhoria das informações sobre ações judiciais no site, a exemplo de outros sites de associações onde se permita abrir o </w:t>
      </w:r>
      <w:proofErr w:type="gramStart"/>
      <w:r w:rsidR="007D1047" w:rsidRPr="00C465E8">
        <w:rPr>
          <w:rFonts w:ascii="Arial" w:hAnsi="Arial" w:cs="Arial"/>
          <w:sz w:val="24"/>
          <w:szCs w:val="24"/>
        </w:rPr>
        <w:t>processo</w:t>
      </w:r>
      <w:proofErr w:type="gramEnd"/>
    </w:p>
    <w:p w14:paraId="277894AD" w14:textId="052A297E"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244E58FB" w14:textId="77777777" w:rsidR="007D1047" w:rsidRPr="00C465E8" w:rsidRDefault="007D1047" w:rsidP="00B26C33">
      <w:pPr>
        <w:spacing w:line="276" w:lineRule="auto"/>
        <w:jc w:val="both"/>
        <w:rPr>
          <w:rFonts w:ascii="Arial" w:hAnsi="Arial" w:cs="Arial"/>
          <w:sz w:val="24"/>
          <w:szCs w:val="24"/>
        </w:rPr>
      </w:pPr>
    </w:p>
    <w:p w14:paraId="6CB8613C" w14:textId="01789566"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12- </w:t>
      </w:r>
      <w:r w:rsidR="007D1047" w:rsidRPr="00C465E8">
        <w:rPr>
          <w:rFonts w:ascii="Arial" w:hAnsi="Arial" w:cs="Arial"/>
          <w:sz w:val="24"/>
          <w:szCs w:val="24"/>
        </w:rPr>
        <w:t>Propor luta para que os tribunais paguem de forma isonômica as diárias para os diversos cargos</w:t>
      </w:r>
    </w:p>
    <w:p w14:paraId="127B3E44" w14:textId="0DFA78A9"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2383CDCF" w14:textId="77777777" w:rsidR="00BE5AFD" w:rsidRPr="00C465E8" w:rsidRDefault="00BE5AFD" w:rsidP="00B26C33">
      <w:pPr>
        <w:spacing w:line="276" w:lineRule="auto"/>
        <w:ind w:left="360"/>
        <w:jc w:val="both"/>
        <w:rPr>
          <w:rFonts w:ascii="Arial" w:hAnsi="Arial" w:cs="Arial"/>
          <w:sz w:val="24"/>
          <w:szCs w:val="24"/>
        </w:rPr>
      </w:pPr>
    </w:p>
    <w:p w14:paraId="787722A5" w14:textId="44506811"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 xml:space="preserve">Proposta </w:t>
      </w:r>
      <w:r>
        <w:rPr>
          <w:rFonts w:ascii="Arial" w:hAnsi="Arial" w:cs="Arial"/>
          <w:b/>
          <w:sz w:val="24"/>
          <w:szCs w:val="24"/>
        </w:rPr>
        <w:t xml:space="preserve">13 - </w:t>
      </w:r>
      <w:r w:rsidR="007D1047" w:rsidRPr="00C465E8">
        <w:rPr>
          <w:rFonts w:ascii="Arial" w:hAnsi="Arial" w:cs="Arial"/>
          <w:sz w:val="24"/>
          <w:szCs w:val="24"/>
        </w:rPr>
        <w:t xml:space="preserve">Luta pela jornada de seis horas em </w:t>
      </w:r>
      <w:proofErr w:type="spellStart"/>
      <w:r w:rsidR="007D1047" w:rsidRPr="00C465E8">
        <w:rPr>
          <w:rFonts w:ascii="Arial" w:hAnsi="Arial" w:cs="Arial"/>
          <w:sz w:val="24"/>
          <w:szCs w:val="24"/>
        </w:rPr>
        <w:t>td</w:t>
      </w:r>
      <w:proofErr w:type="spellEnd"/>
      <w:r w:rsidR="007D1047" w:rsidRPr="00C465E8">
        <w:rPr>
          <w:rFonts w:ascii="Arial" w:hAnsi="Arial" w:cs="Arial"/>
          <w:sz w:val="24"/>
          <w:szCs w:val="24"/>
        </w:rPr>
        <w:t xml:space="preserve"> o judiciário.</w:t>
      </w:r>
    </w:p>
    <w:p w14:paraId="290FFE0C" w14:textId="36603776"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1B83C457" w14:textId="77777777" w:rsidR="00BE5AFD" w:rsidRPr="00C465E8" w:rsidRDefault="00BE5AFD" w:rsidP="00B26C33">
      <w:pPr>
        <w:spacing w:line="276" w:lineRule="auto"/>
        <w:ind w:left="360"/>
        <w:jc w:val="both"/>
        <w:rPr>
          <w:rFonts w:ascii="Arial" w:hAnsi="Arial" w:cs="Arial"/>
          <w:sz w:val="24"/>
          <w:szCs w:val="24"/>
        </w:rPr>
      </w:pPr>
    </w:p>
    <w:p w14:paraId="0D790ADB" w14:textId="634620D1"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w:t>
      </w:r>
      <w:proofErr w:type="gramStart"/>
      <w:r>
        <w:rPr>
          <w:rFonts w:ascii="Arial" w:hAnsi="Arial" w:cs="Arial"/>
          <w:b/>
          <w:sz w:val="24"/>
          <w:szCs w:val="24"/>
        </w:rPr>
        <w:t xml:space="preserve">14 </w:t>
      </w:r>
      <w:r w:rsidR="00F1704F" w:rsidRPr="00C465E8">
        <w:rPr>
          <w:rFonts w:ascii="Arial" w:hAnsi="Arial" w:cs="Arial"/>
          <w:sz w:val="24"/>
          <w:szCs w:val="24"/>
        </w:rPr>
        <w:t>.</w:t>
      </w:r>
      <w:proofErr w:type="gramEnd"/>
      <w:r w:rsidR="007D1047" w:rsidRPr="00C465E8">
        <w:rPr>
          <w:rFonts w:ascii="Arial" w:hAnsi="Arial" w:cs="Arial"/>
          <w:sz w:val="24"/>
          <w:szCs w:val="24"/>
        </w:rPr>
        <w:t>Que na regulamentação do adicional de atividade penosa seja considerado como devido também em regiões urbanas e rurais de evidentes conflitos ou criminalidade.</w:t>
      </w:r>
    </w:p>
    <w:p w14:paraId="02B68C18" w14:textId="1C3A6D93"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2595E673" w14:textId="77777777" w:rsidR="00BE5AFD" w:rsidRPr="00C465E8" w:rsidRDefault="00BE5AFD" w:rsidP="00B26C33">
      <w:pPr>
        <w:spacing w:line="276" w:lineRule="auto"/>
        <w:ind w:left="360"/>
        <w:jc w:val="both"/>
        <w:rPr>
          <w:rFonts w:ascii="Arial" w:hAnsi="Arial" w:cs="Arial"/>
          <w:sz w:val="24"/>
          <w:szCs w:val="24"/>
        </w:rPr>
      </w:pPr>
    </w:p>
    <w:p w14:paraId="5D161938" w14:textId="6C20D2B3"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 xml:space="preserve">Proposta </w:t>
      </w:r>
      <w:r>
        <w:rPr>
          <w:rFonts w:ascii="Arial" w:hAnsi="Arial" w:cs="Arial"/>
          <w:b/>
          <w:sz w:val="24"/>
          <w:szCs w:val="24"/>
        </w:rPr>
        <w:t xml:space="preserve">15 - </w:t>
      </w:r>
      <w:r w:rsidR="007D1047" w:rsidRPr="00C465E8">
        <w:rPr>
          <w:rFonts w:ascii="Arial" w:hAnsi="Arial" w:cs="Arial"/>
          <w:sz w:val="24"/>
          <w:szCs w:val="24"/>
        </w:rPr>
        <w:t>Que tribunais sejam compelidos a contratarem seguro de vida e de acidentes para todos os servidores que, se vitimados em serviço, eles e suas famílias não tem nenhuma indenização.</w:t>
      </w:r>
    </w:p>
    <w:p w14:paraId="30291EAE" w14:textId="47CAB66F"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33D26218" w14:textId="77777777" w:rsidR="007D1047" w:rsidRPr="00C465E8" w:rsidRDefault="007D1047" w:rsidP="00B26C33">
      <w:pPr>
        <w:spacing w:line="276" w:lineRule="auto"/>
        <w:jc w:val="both"/>
        <w:rPr>
          <w:rFonts w:ascii="Arial" w:hAnsi="Arial" w:cs="Arial"/>
          <w:sz w:val="24"/>
          <w:szCs w:val="24"/>
        </w:rPr>
      </w:pPr>
    </w:p>
    <w:p w14:paraId="290A0A03" w14:textId="2FA4DAD7"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proofErr w:type="gramStart"/>
      <w:r w:rsidRPr="00BC71AD">
        <w:rPr>
          <w:rFonts w:ascii="Arial" w:hAnsi="Arial" w:cs="Arial"/>
          <w:b/>
          <w:sz w:val="24"/>
          <w:szCs w:val="24"/>
        </w:rPr>
        <w:t xml:space="preserve"> </w:t>
      </w:r>
      <w:r>
        <w:rPr>
          <w:rFonts w:ascii="Arial" w:hAnsi="Arial" w:cs="Arial"/>
          <w:b/>
          <w:sz w:val="24"/>
          <w:szCs w:val="24"/>
        </w:rPr>
        <w:t xml:space="preserve"> </w:t>
      </w:r>
      <w:proofErr w:type="gramEnd"/>
      <w:r>
        <w:rPr>
          <w:rFonts w:ascii="Arial" w:hAnsi="Arial" w:cs="Arial"/>
          <w:b/>
          <w:sz w:val="24"/>
          <w:szCs w:val="24"/>
        </w:rPr>
        <w:t xml:space="preserve">16 - </w:t>
      </w:r>
      <w:r w:rsidR="007D1047" w:rsidRPr="00C465E8">
        <w:rPr>
          <w:rFonts w:ascii="Arial" w:hAnsi="Arial" w:cs="Arial"/>
          <w:sz w:val="24"/>
          <w:szCs w:val="24"/>
        </w:rPr>
        <w:t xml:space="preserve">Reivindicar da magistratura (de forma oficial) , por meio de contatos formais e informais com as diversas </w:t>
      </w:r>
      <w:proofErr w:type="spellStart"/>
      <w:r w:rsidR="007D1047" w:rsidRPr="00C465E8">
        <w:rPr>
          <w:rFonts w:ascii="Arial" w:hAnsi="Arial" w:cs="Arial"/>
          <w:sz w:val="24"/>
          <w:szCs w:val="24"/>
        </w:rPr>
        <w:t>Amatras</w:t>
      </w:r>
      <w:proofErr w:type="spellEnd"/>
      <w:r w:rsidR="007D1047" w:rsidRPr="00C465E8">
        <w:rPr>
          <w:rFonts w:ascii="Arial" w:hAnsi="Arial" w:cs="Arial"/>
          <w:sz w:val="24"/>
          <w:szCs w:val="24"/>
        </w:rPr>
        <w:t xml:space="preserve"> e , em nível nacional, a </w:t>
      </w:r>
      <w:proofErr w:type="spellStart"/>
      <w:r w:rsidR="007D1047" w:rsidRPr="00C465E8">
        <w:rPr>
          <w:rFonts w:ascii="Arial" w:hAnsi="Arial" w:cs="Arial"/>
          <w:sz w:val="24"/>
          <w:szCs w:val="24"/>
        </w:rPr>
        <w:t>Anamatra</w:t>
      </w:r>
      <w:proofErr w:type="spellEnd"/>
      <w:r w:rsidR="007D1047" w:rsidRPr="00C465E8">
        <w:rPr>
          <w:rFonts w:ascii="Arial" w:hAnsi="Arial" w:cs="Arial"/>
          <w:sz w:val="24"/>
          <w:szCs w:val="24"/>
        </w:rPr>
        <w:t xml:space="preserve">, </w:t>
      </w:r>
      <w:proofErr w:type="spellStart"/>
      <w:r w:rsidR="007D1047" w:rsidRPr="00C465E8">
        <w:rPr>
          <w:rFonts w:ascii="Arial" w:hAnsi="Arial" w:cs="Arial"/>
          <w:sz w:val="24"/>
          <w:szCs w:val="24"/>
        </w:rPr>
        <w:t>Amagis</w:t>
      </w:r>
      <w:proofErr w:type="spellEnd"/>
      <w:r w:rsidR="007D1047" w:rsidRPr="00C465E8">
        <w:rPr>
          <w:rFonts w:ascii="Arial" w:hAnsi="Arial" w:cs="Arial"/>
          <w:sz w:val="24"/>
          <w:szCs w:val="24"/>
        </w:rPr>
        <w:t xml:space="preserve"> e outras mais para que direcionem para os servidores percentual incidente da arrecadaç</w:t>
      </w:r>
      <w:r w:rsidR="00C465E8" w:rsidRPr="00C465E8">
        <w:rPr>
          <w:rFonts w:ascii="Arial" w:hAnsi="Arial" w:cs="Arial"/>
          <w:sz w:val="24"/>
          <w:szCs w:val="24"/>
        </w:rPr>
        <w:t>ão obtida com custas processais</w:t>
      </w:r>
      <w:r w:rsidR="007D1047" w:rsidRPr="00C465E8">
        <w:rPr>
          <w:rFonts w:ascii="Arial" w:hAnsi="Arial" w:cs="Arial"/>
          <w:sz w:val="24"/>
          <w:szCs w:val="24"/>
        </w:rPr>
        <w:t>, emolumentos e outras receitas oriundas das atividades processais levadas a termo pelos servidores, com possível requerimento de auditoria caso haja negativa a solicitação.</w:t>
      </w:r>
    </w:p>
    <w:p w14:paraId="482EC31F" w14:textId="0AFEAA15"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4B319505" w14:textId="77777777" w:rsidR="00BE5AFD" w:rsidRPr="00C465E8" w:rsidRDefault="00BE5AFD" w:rsidP="00B26C33">
      <w:pPr>
        <w:spacing w:line="276" w:lineRule="auto"/>
        <w:ind w:left="360"/>
        <w:jc w:val="both"/>
        <w:rPr>
          <w:rFonts w:ascii="Arial" w:hAnsi="Arial" w:cs="Arial"/>
          <w:sz w:val="24"/>
          <w:szCs w:val="24"/>
        </w:rPr>
      </w:pPr>
    </w:p>
    <w:p w14:paraId="1AE98B81" w14:textId="005EE175"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17 - </w:t>
      </w:r>
      <w:r w:rsidR="007D1047" w:rsidRPr="00C465E8">
        <w:rPr>
          <w:rFonts w:ascii="Arial" w:hAnsi="Arial" w:cs="Arial"/>
          <w:sz w:val="24"/>
          <w:szCs w:val="24"/>
        </w:rPr>
        <w:t>Propor que seja solicitado aos tribunais permissão no sistema de TI para que aposentados E PENSIONISTAS tenham acesso aos processos administrativos, permitindo acompanhar em tempo real os diversos processos em trâmite de interesse do servidor.</w:t>
      </w:r>
    </w:p>
    <w:p w14:paraId="6E1187CB" w14:textId="4784E820"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3ABFE06D" w14:textId="77777777" w:rsidR="00BE5AFD" w:rsidRPr="00C465E8" w:rsidRDefault="00BE5AFD" w:rsidP="00B26C33">
      <w:pPr>
        <w:spacing w:line="276" w:lineRule="auto"/>
        <w:ind w:left="360"/>
        <w:jc w:val="both"/>
        <w:rPr>
          <w:rFonts w:ascii="Arial" w:hAnsi="Arial" w:cs="Arial"/>
          <w:sz w:val="24"/>
          <w:szCs w:val="24"/>
        </w:rPr>
      </w:pPr>
    </w:p>
    <w:p w14:paraId="0C998971" w14:textId="7F878B68"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 xml:space="preserve">Proposta </w:t>
      </w:r>
      <w:r>
        <w:rPr>
          <w:rFonts w:ascii="Arial" w:hAnsi="Arial" w:cs="Arial"/>
          <w:b/>
          <w:sz w:val="24"/>
          <w:szCs w:val="24"/>
        </w:rPr>
        <w:t xml:space="preserve">18 - </w:t>
      </w:r>
      <w:r w:rsidR="007D1047" w:rsidRPr="00C465E8">
        <w:rPr>
          <w:rFonts w:ascii="Arial" w:hAnsi="Arial" w:cs="Arial"/>
          <w:sz w:val="24"/>
          <w:szCs w:val="24"/>
        </w:rPr>
        <w:t xml:space="preserve">Acompanhamento constante e iniciativa, junto aos </w:t>
      </w:r>
      <w:proofErr w:type="gramStart"/>
      <w:r w:rsidR="007D1047" w:rsidRPr="00C465E8">
        <w:rPr>
          <w:rFonts w:ascii="Arial" w:hAnsi="Arial" w:cs="Arial"/>
          <w:sz w:val="24"/>
          <w:szCs w:val="24"/>
        </w:rPr>
        <w:t>Tribunais ,</w:t>
      </w:r>
      <w:proofErr w:type="gramEnd"/>
      <w:r w:rsidR="007D1047" w:rsidRPr="00C465E8">
        <w:rPr>
          <w:rFonts w:ascii="Arial" w:hAnsi="Arial" w:cs="Arial"/>
          <w:sz w:val="24"/>
          <w:szCs w:val="24"/>
        </w:rPr>
        <w:t xml:space="preserve"> Conselhos Superiores e Poder Legislativo, de soluções para as demandas dos Oficiais de Justiça, como nomeações emergenciais para locais de lotação crítica, reajuste periódico de indenização de transporte, combate ao assédio moral organizacional e articulação para aprovação dos projetos de lei de interesse da categoria, como a PL 4015 e derrubada do veto da lei que reconheceu o risco da atividade.</w:t>
      </w:r>
    </w:p>
    <w:p w14:paraId="149ED77B" w14:textId="25FEA2D7" w:rsidR="00BE1FEA" w:rsidRPr="00C465E8" w:rsidRDefault="00BE1FEA" w:rsidP="00B26C33">
      <w:pPr>
        <w:spacing w:line="276" w:lineRule="auto"/>
        <w:ind w:left="360"/>
        <w:jc w:val="both"/>
        <w:rPr>
          <w:rFonts w:ascii="Arial" w:hAnsi="Arial" w:cs="Arial"/>
          <w:i/>
          <w:sz w:val="24"/>
          <w:szCs w:val="24"/>
        </w:rPr>
      </w:pPr>
      <w:r w:rsidRPr="00C465E8">
        <w:rPr>
          <w:rFonts w:ascii="Arial" w:hAnsi="Arial" w:cs="Arial"/>
          <w:i/>
          <w:sz w:val="24"/>
          <w:szCs w:val="24"/>
        </w:rPr>
        <w:t xml:space="preserve">Proponente: Petrônio Mendes de Souza Neto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1847BA70" w14:textId="77777777" w:rsidR="00C76700" w:rsidRPr="00C465E8" w:rsidRDefault="00C76700" w:rsidP="00B26C33">
      <w:pPr>
        <w:spacing w:line="276" w:lineRule="auto"/>
        <w:ind w:left="360"/>
        <w:jc w:val="both"/>
        <w:rPr>
          <w:rFonts w:ascii="Arial" w:hAnsi="Arial" w:cs="Arial"/>
          <w:sz w:val="24"/>
          <w:szCs w:val="24"/>
        </w:rPr>
      </w:pPr>
    </w:p>
    <w:p w14:paraId="03F69E0E" w14:textId="4ABBD8F4"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 xml:space="preserve">Proposta </w:t>
      </w:r>
      <w:r>
        <w:rPr>
          <w:rFonts w:ascii="Arial" w:hAnsi="Arial" w:cs="Arial"/>
          <w:b/>
          <w:sz w:val="24"/>
          <w:szCs w:val="24"/>
        </w:rPr>
        <w:t xml:space="preserve">19 - </w:t>
      </w:r>
      <w:r w:rsidR="007D1047" w:rsidRPr="00C465E8">
        <w:rPr>
          <w:rFonts w:ascii="Arial" w:hAnsi="Arial" w:cs="Arial"/>
          <w:sz w:val="24"/>
          <w:szCs w:val="24"/>
        </w:rPr>
        <w:t xml:space="preserve">Proposta para inclusão no calendário do </w:t>
      </w:r>
      <w:proofErr w:type="spellStart"/>
      <w:r w:rsidR="007D1047" w:rsidRPr="00C465E8">
        <w:rPr>
          <w:rFonts w:ascii="Arial" w:hAnsi="Arial" w:cs="Arial"/>
          <w:sz w:val="24"/>
          <w:szCs w:val="24"/>
        </w:rPr>
        <w:t>Sitraemg</w:t>
      </w:r>
      <w:proofErr w:type="spellEnd"/>
      <w:r w:rsidR="007D1047" w:rsidRPr="00C465E8">
        <w:rPr>
          <w:rFonts w:ascii="Arial" w:hAnsi="Arial" w:cs="Arial"/>
          <w:sz w:val="24"/>
          <w:szCs w:val="24"/>
        </w:rPr>
        <w:t xml:space="preserve"> para realização de encontros anuais, de todos os segmentos, ativos e aposentados.  </w:t>
      </w:r>
    </w:p>
    <w:p w14:paraId="0647B0E5" w14:textId="353D5645" w:rsidR="00BE1FEA" w:rsidRPr="00C465E8" w:rsidRDefault="00BE1FEA" w:rsidP="00B26C33">
      <w:pPr>
        <w:spacing w:line="276" w:lineRule="auto"/>
        <w:ind w:left="360"/>
        <w:jc w:val="both"/>
        <w:rPr>
          <w:rFonts w:ascii="Arial" w:hAnsi="Arial" w:cs="Arial"/>
          <w:sz w:val="24"/>
          <w:szCs w:val="24"/>
        </w:rPr>
      </w:pPr>
      <w:r w:rsidRPr="00C465E8">
        <w:rPr>
          <w:rFonts w:ascii="Arial" w:hAnsi="Arial" w:cs="Arial"/>
          <w:i/>
          <w:sz w:val="24"/>
          <w:szCs w:val="24"/>
        </w:rPr>
        <w:t>Proponente: Soraia Aparecida Maia Gomes – TRF6</w:t>
      </w:r>
    </w:p>
    <w:p w14:paraId="24467FB8" w14:textId="77777777" w:rsidR="00C76700" w:rsidRPr="00C465E8" w:rsidRDefault="00C76700" w:rsidP="00B26C33">
      <w:pPr>
        <w:spacing w:line="276" w:lineRule="auto"/>
        <w:ind w:left="360"/>
        <w:jc w:val="both"/>
        <w:rPr>
          <w:rFonts w:ascii="Arial" w:hAnsi="Arial" w:cs="Arial"/>
          <w:sz w:val="24"/>
          <w:szCs w:val="24"/>
        </w:rPr>
      </w:pPr>
    </w:p>
    <w:p w14:paraId="428C4445" w14:textId="1DDA10DC"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sidR="009811A5">
        <w:rPr>
          <w:rFonts w:ascii="Arial" w:hAnsi="Arial" w:cs="Arial"/>
          <w:b/>
          <w:sz w:val="24"/>
          <w:szCs w:val="24"/>
        </w:rPr>
        <w:t xml:space="preserve"> 21-</w:t>
      </w:r>
      <w:r w:rsidR="00DF5C7F" w:rsidRPr="00C465E8">
        <w:rPr>
          <w:rFonts w:ascii="Arial" w:hAnsi="Arial" w:cs="Arial"/>
          <w:sz w:val="24"/>
          <w:szCs w:val="24"/>
        </w:rPr>
        <w:t xml:space="preserve"> </w:t>
      </w:r>
      <w:r w:rsidR="007D1047" w:rsidRPr="00C465E8">
        <w:rPr>
          <w:rFonts w:ascii="Arial" w:hAnsi="Arial" w:cs="Arial"/>
          <w:sz w:val="24"/>
          <w:szCs w:val="24"/>
        </w:rPr>
        <w:t xml:space="preserve">Fazer encontros mensais do Núcleo dos Aposentados, com palestras ou viagens ou intercâmbios com outros </w:t>
      </w:r>
      <w:proofErr w:type="gramStart"/>
      <w:r w:rsidR="007D1047" w:rsidRPr="00C465E8">
        <w:rPr>
          <w:rFonts w:ascii="Arial" w:hAnsi="Arial" w:cs="Arial"/>
          <w:sz w:val="24"/>
          <w:szCs w:val="24"/>
        </w:rPr>
        <w:t>sindicatos</w:t>
      </w:r>
      <w:proofErr w:type="gramEnd"/>
    </w:p>
    <w:p w14:paraId="359CFDB2" w14:textId="1BB4729F" w:rsidR="00BE5AFD" w:rsidRPr="00C465E8" w:rsidRDefault="00BE5AFD" w:rsidP="00B26C33">
      <w:pPr>
        <w:spacing w:line="276" w:lineRule="auto"/>
        <w:ind w:left="360"/>
        <w:jc w:val="both"/>
        <w:rPr>
          <w:rFonts w:ascii="Arial" w:hAnsi="Arial" w:cs="Arial"/>
          <w:sz w:val="24"/>
          <w:szCs w:val="24"/>
        </w:rPr>
      </w:pPr>
      <w:r w:rsidRPr="00C465E8">
        <w:rPr>
          <w:rFonts w:ascii="Arial" w:hAnsi="Arial" w:cs="Arial"/>
          <w:i/>
          <w:sz w:val="24"/>
          <w:szCs w:val="24"/>
        </w:rPr>
        <w:t xml:space="preserve">Proponente: Joana </w:t>
      </w:r>
      <w:proofErr w:type="spellStart"/>
      <w:r w:rsidRPr="00C465E8">
        <w:rPr>
          <w:rFonts w:ascii="Arial" w:hAnsi="Arial" w:cs="Arial"/>
          <w:i/>
          <w:sz w:val="24"/>
          <w:szCs w:val="24"/>
        </w:rPr>
        <w:t>D’arc</w:t>
      </w:r>
      <w:proofErr w:type="spellEnd"/>
      <w:r w:rsidRPr="00C465E8">
        <w:rPr>
          <w:rFonts w:ascii="Arial" w:hAnsi="Arial" w:cs="Arial"/>
          <w:i/>
          <w:sz w:val="24"/>
          <w:szCs w:val="24"/>
        </w:rPr>
        <w:t xml:space="preserve"> Guimarães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3DD062B7" w14:textId="77777777" w:rsidR="00C76700" w:rsidRPr="00C465E8" w:rsidRDefault="00C76700" w:rsidP="00B26C33">
      <w:pPr>
        <w:spacing w:line="276" w:lineRule="auto"/>
        <w:ind w:left="360"/>
        <w:jc w:val="both"/>
        <w:rPr>
          <w:rFonts w:ascii="Arial" w:hAnsi="Arial" w:cs="Arial"/>
          <w:sz w:val="24"/>
          <w:szCs w:val="24"/>
        </w:rPr>
      </w:pPr>
    </w:p>
    <w:p w14:paraId="6468CBB0" w14:textId="5E2F0238"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22-</w:t>
      </w:r>
      <w:proofErr w:type="gramStart"/>
      <w:r>
        <w:rPr>
          <w:rFonts w:ascii="Arial" w:hAnsi="Arial" w:cs="Arial"/>
          <w:b/>
          <w:sz w:val="24"/>
          <w:szCs w:val="24"/>
        </w:rPr>
        <w:t xml:space="preserve"> </w:t>
      </w:r>
      <w:r w:rsidR="00DF5C7F" w:rsidRPr="00C465E8">
        <w:rPr>
          <w:rFonts w:ascii="Arial" w:hAnsi="Arial" w:cs="Arial"/>
          <w:sz w:val="24"/>
          <w:szCs w:val="24"/>
        </w:rPr>
        <w:t xml:space="preserve"> </w:t>
      </w:r>
      <w:proofErr w:type="gramEnd"/>
      <w:r w:rsidR="007D1047" w:rsidRPr="00C465E8">
        <w:rPr>
          <w:rFonts w:ascii="Arial" w:hAnsi="Arial" w:cs="Arial"/>
          <w:sz w:val="24"/>
          <w:szCs w:val="24"/>
        </w:rPr>
        <w:t xml:space="preserve">Reativação de Núcleo de Aposentados, fomentando, por meio de reuniões, viagens, o intercâmbio de encorajamento, troca de experiências com os colegas aposentados.  </w:t>
      </w:r>
    </w:p>
    <w:p w14:paraId="5D7C941B" w14:textId="0B676453"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7D05AAF6" w14:textId="77777777" w:rsidR="00BE5AFD" w:rsidRPr="00C465E8" w:rsidRDefault="00BE5AFD" w:rsidP="00B26C33">
      <w:pPr>
        <w:spacing w:line="276" w:lineRule="auto"/>
        <w:ind w:left="360"/>
        <w:jc w:val="both"/>
        <w:rPr>
          <w:rFonts w:ascii="Arial" w:hAnsi="Arial" w:cs="Arial"/>
          <w:sz w:val="24"/>
          <w:szCs w:val="24"/>
        </w:rPr>
      </w:pPr>
    </w:p>
    <w:p w14:paraId="235B127B" w14:textId="0BDE8C78"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26</w:t>
      </w:r>
      <w:r w:rsidR="00DF5C7F" w:rsidRPr="00C465E8">
        <w:rPr>
          <w:rFonts w:ascii="Arial" w:hAnsi="Arial" w:cs="Arial"/>
          <w:sz w:val="24"/>
          <w:szCs w:val="24"/>
        </w:rPr>
        <w:t xml:space="preserve">. </w:t>
      </w:r>
      <w:r w:rsidR="007D1047" w:rsidRPr="00C465E8">
        <w:rPr>
          <w:rFonts w:ascii="Arial" w:hAnsi="Arial" w:cs="Arial"/>
          <w:sz w:val="24"/>
          <w:szCs w:val="24"/>
        </w:rPr>
        <w:t>Fomentar a solidariedade e fraternidade entre os diversos sindicatos das variadas categorias, participando de forma efetiva das chamadas como forma de enfrentamento a polarização politica e direita reacionária.</w:t>
      </w:r>
    </w:p>
    <w:p w14:paraId="478D4E36" w14:textId="42111916" w:rsidR="00BE5AFD" w:rsidRPr="00C465E8"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Maria Gorete de Paula Amaro </w:t>
      </w:r>
      <w:r w:rsidR="005E587D">
        <w:rPr>
          <w:rFonts w:ascii="Arial" w:hAnsi="Arial" w:cs="Arial"/>
          <w:i/>
          <w:sz w:val="24"/>
          <w:szCs w:val="24"/>
        </w:rPr>
        <w:t>–</w:t>
      </w:r>
      <w:r w:rsidRPr="00C465E8">
        <w:rPr>
          <w:rFonts w:ascii="Arial" w:hAnsi="Arial" w:cs="Arial"/>
          <w:i/>
          <w:sz w:val="24"/>
          <w:szCs w:val="24"/>
        </w:rPr>
        <w:t xml:space="preserve"> TRT</w:t>
      </w:r>
      <w:r w:rsidR="005E587D">
        <w:rPr>
          <w:rFonts w:ascii="Arial" w:hAnsi="Arial" w:cs="Arial"/>
          <w:i/>
          <w:sz w:val="24"/>
          <w:szCs w:val="24"/>
        </w:rPr>
        <w:t>3</w:t>
      </w:r>
    </w:p>
    <w:p w14:paraId="3E5B16FA" w14:textId="77777777" w:rsidR="00BE5AFD" w:rsidRPr="00C465E8" w:rsidRDefault="00BE5AFD" w:rsidP="00B26C33">
      <w:pPr>
        <w:spacing w:line="276" w:lineRule="auto"/>
        <w:ind w:left="360"/>
        <w:jc w:val="both"/>
        <w:rPr>
          <w:rFonts w:ascii="Arial" w:hAnsi="Arial" w:cs="Arial"/>
          <w:sz w:val="24"/>
          <w:szCs w:val="24"/>
        </w:rPr>
      </w:pPr>
    </w:p>
    <w:p w14:paraId="77E0AF9A" w14:textId="6D3A0AD1" w:rsidR="007D1047" w:rsidRPr="00C465E8" w:rsidRDefault="001C305E" w:rsidP="00B26C33">
      <w:pPr>
        <w:spacing w:line="276" w:lineRule="auto"/>
        <w:ind w:left="360"/>
        <w:jc w:val="both"/>
        <w:rPr>
          <w:rFonts w:ascii="Arial" w:hAnsi="Arial" w:cs="Arial"/>
          <w:sz w:val="24"/>
          <w:szCs w:val="24"/>
        </w:rPr>
      </w:pPr>
      <w:r w:rsidRPr="001C305E">
        <w:rPr>
          <w:rFonts w:ascii="Arial" w:hAnsi="Arial" w:cs="Arial"/>
          <w:b/>
          <w:sz w:val="24"/>
          <w:szCs w:val="24"/>
        </w:rPr>
        <w:t>Proposta 30 -</w:t>
      </w:r>
      <w:r w:rsidR="00DF5C7F" w:rsidRPr="00C465E8">
        <w:rPr>
          <w:rFonts w:ascii="Arial" w:hAnsi="Arial" w:cs="Arial"/>
          <w:sz w:val="24"/>
          <w:szCs w:val="24"/>
        </w:rPr>
        <w:t xml:space="preserve"> </w:t>
      </w:r>
      <w:r w:rsidR="007D1047" w:rsidRPr="00C465E8">
        <w:rPr>
          <w:rFonts w:ascii="Arial" w:hAnsi="Arial" w:cs="Arial"/>
          <w:sz w:val="24"/>
          <w:szCs w:val="24"/>
        </w:rPr>
        <w:t xml:space="preserve">Intermediação do sindicato na Regulamentação do Adicional de </w:t>
      </w:r>
      <w:proofErr w:type="spellStart"/>
      <w:r w:rsidR="007D1047" w:rsidRPr="00C465E8">
        <w:rPr>
          <w:rFonts w:ascii="Arial" w:hAnsi="Arial" w:cs="Arial"/>
          <w:sz w:val="24"/>
          <w:szCs w:val="24"/>
        </w:rPr>
        <w:t>Penosidade</w:t>
      </w:r>
      <w:proofErr w:type="spellEnd"/>
      <w:r w:rsidR="007D1047" w:rsidRPr="00C465E8">
        <w:rPr>
          <w:rFonts w:ascii="Arial" w:hAnsi="Arial" w:cs="Arial"/>
          <w:sz w:val="24"/>
          <w:szCs w:val="24"/>
        </w:rPr>
        <w:t xml:space="preserve"> considerando dentre outros critérios a distância da sede do Tribunal.</w:t>
      </w:r>
    </w:p>
    <w:p w14:paraId="2702D962" w14:textId="20644EF6" w:rsidR="00BE5AFD" w:rsidRPr="005E587D" w:rsidRDefault="00BE5AFD" w:rsidP="00BE5AFD">
      <w:pPr>
        <w:spacing w:line="276" w:lineRule="auto"/>
        <w:ind w:left="360"/>
        <w:jc w:val="both"/>
        <w:rPr>
          <w:rFonts w:ascii="Arial" w:hAnsi="Arial" w:cs="Arial"/>
          <w:sz w:val="24"/>
          <w:szCs w:val="24"/>
        </w:rPr>
      </w:pPr>
      <w:proofErr w:type="spellStart"/>
      <w:proofErr w:type="gramStart"/>
      <w:r w:rsidRPr="005E587D">
        <w:rPr>
          <w:rFonts w:ascii="Arial" w:hAnsi="Arial" w:cs="Arial"/>
          <w:i/>
          <w:sz w:val="24"/>
          <w:szCs w:val="24"/>
        </w:rPr>
        <w:t>Proponente:</w:t>
      </w:r>
      <w:proofErr w:type="gramEnd"/>
      <w:r w:rsidRPr="005E587D">
        <w:rPr>
          <w:rFonts w:ascii="Arial" w:hAnsi="Arial" w:cs="Arial"/>
          <w:i/>
          <w:sz w:val="24"/>
          <w:szCs w:val="24"/>
        </w:rPr>
        <w:t>Tadeu</w:t>
      </w:r>
      <w:proofErr w:type="spellEnd"/>
      <w:r w:rsidRPr="005E587D">
        <w:rPr>
          <w:rFonts w:ascii="Arial" w:hAnsi="Arial" w:cs="Arial"/>
          <w:i/>
          <w:sz w:val="24"/>
          <w:szCs w:val="24"/>
        </w:rPr>
        <w:t xml:space="preserve"> Bittencourt Magalhaes de Paulo </w:t>
      </w:r>
      <w:r w:rsidR="005E587D" w:rsidRPr="005E587D">
        <w:rPr>
          <w:rFonts w:ascii="Arial" w:hAnsi="Arial" w:cs="Arial"/>
          <w:i/>
          <w:sz w:val="24"/>
          <w:szCs w:val="24"/>
        </w:rPr>
        <w:t>– Justiça Federal</w:t>
      </w:r>
    </w:p>
    <w:p w14:paraId="20BE6290" w14:textId="77777777" w:rsidR="001C305E" w:rsidRDefault="001C305E" w:rsidP="00B26C33">
      <w:pPr>
        <w:spacing w:line="276" w:lineRule="auto"/>
        <w:ind w:left="360"/>
        <w:jc w:val="both"/>
        <w:rPr>
          <w:rFonts w:ascii="Arial" w:hAnsi="Arial" w:cs="Arial"/>
          <w:sz w:val="24"/>
          <w:szCs w:val="24"/>
        </w:rPr>
      </w:pPr>
    </w:p>
    <w:p w14:paraId="01BDAC9F" w14:textId="27AFDB9B" w:rsidR="007D1047" w:rsidRPr="005E587D"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32 -</w:t>
      </w:r>
      <w:r w:rsidR="00DF5C7F" w:rsidRPr="005E587D">
        <w:rPr>
          <w:rFonts w:ascii="Arial" w:hAnsi="Arial" w:cs="Arial"/>
          <w:sz w:val="24"/>
          <w:szCs w:val="24"/>
        </w:rPr>
        <w:t xml:space="preserve"> </w:t>
      </w:r>
      <w:r w:rsidR="007D1047" w:rsidRPr="005E587D">
        <w:rPr>
          <w:rFonts w:ascii="Arial" w:hAnsi="Arial" w:cs="Arial"/>
          <w:sz w:val="24"/>
          <w:szCs w:val="24"/>
        </w:rPr>
        <w:t>Apoio na derrubada do veto 12/2025, mensagem nº 552/2025 ao PL 4015/2023. O veto merece ser derrubado se refere ao reconhecimento conferido pelo projeto para o risco permanente das atribuições inerentes ao Poder Judiciário, inclusive aos Oficiais de Justiça.</w:t>
      </w:r>
    </w:p>
    <w:p w14:paraId="48DEABF0" w14:textId="1C601BE3" w:rsidR="00BE5AFD" w:rsidRDefault="00BE5AFD" w:rsidP="00BE5AFD">
      <w:pPr>
        <w:spacing w:line="276" w:lineRule="auto"/>
        <w:ind w:left="360"/>
        <w:jc w:val="both"/>
        <w:rPr>
          <w:rFonts w:ascii="Arial" w:hAnsi="Arial" w:cs="Arial"/>
          <w:i/>
          <w:sz w:val="24"/>
          <w:szCs w:val="24"/>
        </w:rPr>
      </w:pPr>
      <w:proofErr w:type="spellStart"/>
      <w:proofErr w:type="gramStart"/>
      <w:r w:rsidRPr="005E587D">
        <w:rPr>
          <w:rFonts w:ascii="Arial" w:hAnsi="Arial" w:cs="Arial"/>
          <w:i/>
          <w:sz w:val="24"/>
          <w:szCs w:val="24"/>
        </w:rPr>
        <w:t>Proponente:</w:t>
      </w:r>
      <w:proofErr w:type="gramEnd"/>
      <w:r w:rsidRPr="005E587D">
        <w:rPr>
          <w:rFonts w:ascii="Arial" w:hAnsi="Arial" w:cs="Arial"/>
          <w:i/>
          <w:sz w:val="24"/>
          <w:szCs w:val="24"/>
        </w:rPr>
        <w:t>Tadeu</w:t>
      </w:r>
      <w:proofErr w:type="spellEnd"/>
      <w:r w:rsidRPr="005E587D">
        <w:rPr>
          <w:rFonts w:ascii="Arial" w:hAnsi="Arial" w:cs="Arial"/>
          <w:i/>
          <w:sz w:val="24"/>
          <w:szCs w:val="24"/>
        </w:rPr>
        <w:t xml:space="preserve"> Bittencourt Magalhaes de Paulo </w:t>
      </w:r>
      <w:r w:rsidR="005E587D" w:rsidRPr="005E587D">
        <w:rPr>
          <w:rFonts w:ascii="Arial" w:hAnsi="Arial" w:cs="Arial"/>
          <w:i/>
          <w:sz w:val="24"/>
          <w:szCs w:val="24"/>
        </w:rPr>
        <w:t>- – Justiça Federal</w:t>
      </w:r>
    </w:p>
    <w:p w14:paraId="43B1F99A" w14:textId="77777777" w:rsidR="001C305E" w:rsidRPr="005E587D" w:rsidRDefault="001C305E" w:rsidP="00BE5AFD">
      <w:pPr>
        <w:spacing w:line="276" w:lineRule="auto"/>
        <w:ind w:left="360"/>
        <w:jc w:val="both"/>
        <w:rPr>
          <w:rFonts w:ascii="Arial" w:hAnsi="Arial" w:cs="Arial"/>
          <w:sz w:val="24"/>
          <w:szCs w:val="24"/>
        </w:rPr>
      </w:pPr>
    </w:p>
    <w:p w14:paraId="64940509" w14:textId="4989BA04" w:rsidR="007D1047" w:rsidRPr="005E587D"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36 -</w:t>
      </w:r>
      <w:r w:rsidR="00DF5C7F" w:rsidRPr="005E587D">
        <w:rPr>
          <w:rFonts w:ascii="Arial" w:hAnsi="Arial" w:cs="Arial"/>
          <w:sz w:val="24"/>
          <w:szCs w:val="24"/>
        </w:rPr>
        <w:t xml:space="preserve"> </w:t>
      </w:r>
      <w:r w:rsidR="007D1047" w:rsidRPr="005E587D">
        <w:rPr>
          <w:rFonts w:ascii="Arial" w:hAnsi="Arial" w:cs="Arial"/>
          <w:sz w:val="24"/>
          <w:szCs w:val="24"/>
        </w:rPr>
        <w:t>Aumento da indenização por KM rodado em função da alta do combustível</w:t>
      </w:r>
      <w:r w:rsidR="00BE5AFD" w:rsidRPr="005E587D">
        <w:rPr>
          <w:rFonts w:ascii="Arial" w:hAnsi="Arial" w:cs="Arial"/>
          <w:sz w:val="24"/>
          <w:szCs w:val="24"/>
        </w:rPr>
        <w:t>.</w:t>
      </w:r>
    </w:p>
    <w:p w14:paraId="17C85954" w14:textId="696603F8" w:rsidR="00BE5AFD" w:rsidRPr="005E587D" w:rsidRDefault="00BE5AFD" w:rsidP="00BE5AFD">
      <w:pPr>
        <w:spacing w:line="276" w:lineRule="auto"/>
        <w:ind w:left="360"/>
        <w:jc w:val="both"/>
        <w:rPr>
          <w:rFonts w:ascii="Arial" w:hAnsi="Arial" w:cs="Arial"/>
          <w:sz w:val="24"/>
          <w:szCs w:val="24"/>
        </w:rPr>
      </w:pPr>
      <w:r w:rsidRPr="005E587D">
        <w:rPr>
          <w:rFonts w:ascii="Arial" w:hAnsi="Arial" w:cs="Arial"/>
          <w:i/>
          <w:sz w:val="24"/>
          <w:szCs w:val="24"/>
        </w:rPr>
        <w:t xml:space="preserve">Proponente: Kátia Vieira de Oliveira </w:t>
      </w:r>
      <w:r w:rsidR="005E587D" w:rsidRPr="005E587D">
        <w:rPr>
          <w:rFonts w:ascii="Arial" w:hAnsi="Arial" w:cs="Arial"/>
          <w:i/>
          <w:sz w:val="24"/>
          <w:szCs w:val="24"/>
        </w:rPr>
        <w:t>– TRT3</w:t>
      </w:r>
    </w:p>
    <w:p w14:paraId="4979F0F4" w14:textId="421F618E" w:rsidR="007D1047" w:rsidRPr="005E587D" w:rsidRDefault="001C305E" w:rsidP="00B26C33">
      <w:pPr>
        <w:spacing w:line="276" w:lineRule="auto"/>
        <w:ind w:left="360"/>
        <w:jc w:val="both"/>
        <w:rPr>
          <w:rFonts w:ascii="Arial" w:hAnsi="Arial" w:cs="Arial"/>
          <w:sz w:val="24"/>
          <w:szCs w:val="24"/>
        </w:rPr>
      </w:pPr>
      <w:r w:rsidRPr="001C305E">
        <w:rPr>
          <w:rFonts w:ascii="Arial" w:hAnsi="Arial" w:cs="Arial"/>
          <w:b/>
          <w:sz w:val="24"/>
          <w:szCs w:val="24"/>
        </w:rPr>
        <w:t>Proposta 39</w:t>
      </w:r>
      <w:r>
        <w:rPr>
          <w:rFonts w:ascii="Arial" w:hAnsi="Arial" w:cs="Arial"/>
          <w:b/>
          <w:sz w:val="24"/>
          <w:szCs w:val="24"/>
        </w:rPr>
        <w:t xml:space="preserve"> -</w:t>
      </w:r>
      <w:r w:rsidR="00DF5C7F" w:rsidRPr="005E587D">
        <w:rPr>
          <w:rFonts w:ascii="Arial" w:hAnsi="Arial" w:cs="Arial"/>
          <w:sz w:val="24"/>
          <w:szCs w:val="24"/>
        </w:rPr>
        <w:t xml:space="preserve"> </w:t>
      </w:r>
      <w:r w:rsidR="007D1047" w:rsidRPr="005E587D">
        <w:rPr>
          <w:rFonts w:ascii="Arial" w:hAnsi="Arial" w:cs="Arial"/>
          <w:sz w:val="24"/>
          <w:szCs w:val="24"/>
        </w:rPr>
        <w:t>Análise da pertinência de ação revisional coletiva em relação aos consignados dos servidores filiados, tendo em vista o grande endividamento dos servidores, principalmente com empréstimos consignados, e os lucros exorbitantes dos bancos com isso.</w:t>
      </w:r>
    </w:p>
    <w:p w14:paraId="06B868C0" w14:textId="303C7A08" w:rsidR="00BE5AFD" w:rsidRDefault="00BE5AFD" w:rsidP="00BE5AFD">
      <w:pPr>
        <w:spacing w:line="276" w:lineRule="auto"/>
        <w:ind w:left="360"/>
        <w:jc w:val="both"/>
        <w:rPr>
          <w:rFonts w:ascii="Arial" w:hAnsi="Arial" w:cs="Arial"/>
          <w:i/>
          <w:sz w:val="24"/>
          <w:szCs w:val="24"/>
        </w:rPr>
      </w:pPr>
      <w:r w:rsidRPr="005E587D">
        <w:rPr>
          <w:rFonts w:ascii="Arial" w:hAnsi="Arial" w:cs="Arial"/>
          <w:i/>
          <w:sz w:val="24"/>
          <w:szCs w:val="24"/>
        </w:rPr>
        <w:t xml:space="preserve">Proponente: Leonardo Nunes Pereira </w:t>
      </w:r>
      <w:r w:rsidR="005E587D" w:rsidRPr="005E587D">
        <w:rPr>
          <w:rFonts w:ascii="Arial" w:hAnsi="Arial" w:cs="Arial"/>
          <w:i/>
          <w:sz w:val="24"/>
          <w:szCs w:val="24"/>
        </w:rPr>
        <w:t>– TRT3</w:t>
      </w:r>
    </w:p>
    <w:p w14:paraId="7FDA0D3E" w14:textId="77777777" w:rsidR="001C305E" w:rsidRDefault="001C305E" w:rsidP="001C305E">
      <w:pPr>
        <w:spacing w:line="276" w:lineRule="auto"/>
        <w:ind w:firstLine="360"/>
        <w:jc w:val="both"/>
        <w:rPr>
          <w:rFonts w:ascii="Arial" w:hAnsi="Arial" w:cs="Arial"/>
          <w:b/>
          <w:sz w:val="24"/>
          <w:szCs w:val="24"/>
        </w:rPr>
      </w:pPr>
      <w:r w:rsidRPr="00BC71AD">
        <w:rPr>
          <w:rFonts w:ascii="Arial" w:hAnsi="Arial" w:cs="Arial"/>
          <w:b/>
          <w:sz w:val="24"/>
          <w:szCs w:val="24"/>
        </w:rPr>
        <w:t>Proposta</w:t>
      </w:r>
      <w:r>
        <w:rPr>
          <w:rFonts w:ascii="Arial" w:hAnsi="Arial" w:cs="Arial"/>
          <w:b/>
          <w:sz w:val="24"/>
          <w:szCs w:val="24"/>
        </w:rPr>
        <w:t xml:space="preserve"> 40 – </w:t>
      </w:r>
    </w:p>
    <w:p w14:paraId="6B3B049F" w14:textId="125D5D54" w:rsidR="001C305E" w:rsidRPr="005E2ADE" w:rsidRDefault="005E2ADE" w:rsidP="005E2ADE">
      <w:pPr>
        <w:spacing w:line="276" w:lineRule="auto"/>
        <w:ind w:left="360"/>
        <w:jc w:val="both"/>
        <w:rPr>
          <w:rFonts w:ascii="Arial" w:hAnsi="Arial" w:cs="Arial"/>
          <w:sz w:val="24"/>
          <w:szCs w:val="24"/>
        </w:rPr>
      </w:pPr>
      <w:r w:rsidRPr="005E2ADE">
        <w:rPr>
          <w:rFonts w:ascii="Arial" w:hAnsi="Arial" w:cs="Arial"/>
          <w:sz w:val="24"/>
          <w:szCs w:val="24"/>
        </w:rPr>
        <w:t>Jornada de 30 horas semanais para o PJU (buscar a proposição e a aprovação de projeto lei que acrescente essa previsão na Lei nº 11.416, de 15/12/2006</w:t>
      </w:r>
      <w:proofErr w:type="gramStart"/>
      <w:r w:rsidRPr="005E2ADE">
        <w:rPr>
          <w:rFonts w:ascii="Arial" w:hAnsi="Arial" w:cs="Arial"/>
          <w:sz w:val="24"/>
          <w:szCs w:val="24"/>
        </w:rPr>
        <w:t>)</w:t>
      </w:r>
      <w:proofErr w:type="gramEnd"/>
    </w:p>
    <w:p w14:paraId="522D46C4" w14:textId="77777777" w:rsidR="001C305E" w:rsidRPr="001C305E" w:rsidRDefault="001C305E" w:rsidP="001C305E">
      <w:pPr>
        <w:spacing w:line="276" w:lineRule="auto"/>
        <w:ind w:firstLine="360"/>
        <w:jc w:val="both"/>
        <w:rPr>
          <w:rFonts w:ascii="Arial" w:hAnsi="Arial" w:cs="Arial"/>
          <w:i/>
          <w:sz w:val="24"/>
          <w:szCs w:val="24"/>
        </w:rPr>
      </w:pPr>
      <w:r w:rsidRPr="001C305E">
        <w:rPr>
          <w:rFonts w:ascii="Arial" w:hAnsi="Arial" w:cs="Arial"/>
          <w:sz w:val="24"/>
          <w:szCs w:val="24"/>
        </w:rPr>
        <w:t>Proponen</w:t>
      </w:r>
      <w:r>
        <w:rPr>
          <w:rFonts w:ascii="Arial" w:hAnsi="Arial" w:cs="Arial"/>
          <w:sz w:val="24"/>
          <w:szCs w:val="24"/>
        </w:rPr>
        <w:t>t</w:t>
      </w:r>
      <w:r w:rsidRPr="001C305E">
        <w:rPr>
          <w:rFonts w:ascii="Arial" w:hAnsi="Arial" w:cs="Arial"/>
          <w:sz w:val="24"/>
          <w:szCs w:val="24"/>
        </w:rPr>
        <w:t xml:space="preserve">e- Fernanda de Castro </w:t>
      </w:r>
      <w:proofErr w:type="spellStart"/>
      <w:r w:rsidRPr="001C305E">
        <w:rPr>
          <w:rFonts w:ascii="Arial" w:hAnsi="Arial" w:cs="Arial"/>
          <w:sz w:val="24"/>
          <w:szCs w:val="24"/>
        </w:rPr>
        <w:t>Radicchi</w:t>
      </w:r>
      <w:proofErr w:type="spellEnd"/>
    </w:p>
    <w:p w14:paraId="086E3332" w14:textId="79EB6AA3" w:rsidR="007D1047" w:rsidRPr="00C465E8" w:rsidRDefault="001C305E" w:rsidP="00B26C33">
      <w:pPr>
        <w:spacing w:line="276" w:lineRule="auto"/>
        <w:ind w:left="360"/>
        <w:jc w:val="both"/>
        <w:rPr>
          <w:rFonts w:ascii="Arial" w:hAnsi="Arial" w:cs="Arial"/>
          <w:sz w:val="24"/>
          <w:szCs w:val="24"/>
        </w:rPr>
      </w:pPr>
      <w:r w:rsidRPr="00BC71AD">
        <w:rPr>
          <w:rFonts w:ascii="Arial" w:hAnsi="Arial" w:cs="Arial"/>
          <w:b/>
          <w:sz w:val="24"/>
          <w:szCs w:val="24"/>
        </w:rPr>
        <w:t>Proposta</w:t>
      </w:r>
      <w:r>
        <w:rPr>
          <w:rFonts w:ascii="Arial" w:hAnsi="Arial" w:cs="Arial"/>
          <w:b/>
          <w:sz w:val="24"/>
          <w:szCs w:val="24"/>
        </w:rPr>
        <w:t xml:space="preserve"> 41</w:t>
      </w:r>
      <w:r w:rsidR="00DF5C7F" w:rsidRPr="00C465E8">
        <w:rPr>
          <w:rFonts w:ascii="Arial" w:hAnsi="Arial" w:cs="Arial"/>
          <w:sz w:val="24"/>
          <w:szCs w:val="24"/>
        </w:rPr>
        <w:t xml:space="preserve">. </w:t>
      </w:r>
      <w:r w:rsidR="007D1047" w:rsidRPr="00C465E8">
        <w:rPr>
          <w:rFonts w:ascii="Arial" w:hAnsi="Arial" w:cs="Arial"/>
          <w:sz w:val="24"/>
          <w:szCs w:val="24"/>
        </w:rPr>
        <w:t xml:space="preserve">Proposta </w:t>
      </w:r>
      <w:proofErr w:type="gramStart"/>
      <w:r w:rsidR="007D1047" w:rsidRPr="00C465E8">
        <w:rPr>
          <w:rFonts w:ascii="Arial" w:hAnsi="Arial" w:cs="Arial"/>
          <w:sz w:val="24"/>
          <w:szCs w:val="24"/>
        </w:rPr>
        <w:t>do Base</w:t>
      </w:r>
      <w:proofErr w:type="gramEnd"/>
      <w:r w:rsidR="007D1047" w:rsidRPr="00C465E8">
        <w:rPr>
          <w:rFonts w:ascii="Arial" w:hAnsi="Arial" w:cs="Arial"/>
          <w:sz w:val="24"/>
          <w:szCs w:val="24"/>
        </w:rPr>
        <w:t xml:space="preserve"> Unida para defender a essencialidade de todas as carreiras do Poder Judiciário da União</w:t>
      </w:r>
    </w:p>
    <w:p w14:paraId="4EE4EBAF" w14:textId="7732C188" w:rsidR="00BE5AFD" w:rsidRDefault="00BE5AFD" w:rsidP="00BE5AFD">
      <w:pPr>
        <w:spacing w:line="276" w:lineRule="auto"/>
        <w:ind w:firstLine="360"/>
        <w:jc w:val="both"/>
        <w:rPr>
          <w:rFonts w:ascii="Arial" w:hAnsi="Arial" w:cs="Arial"/>
          <w:i/>
          <w:sz w:val="24"/>
          <w:szCs w:val="24"/>
        </w:rPr>
      </w:pPr>
      <w:r w:rsidRPr="00C465E8">
        <w:rPr>
          <w:rFonts w:ascii="Arial" w:hAnsi="Arial" w:cs="Arial"/>
          <w:i/>
          <w:sz w:val="24"/>
          <w:szCs w:val="24"/>
        </w:rPr>
        <w:t xml:space="preserve">Proponente: Antônio Carlos de Andrade Filho </w:t>
      </w:r>
      <w:r w:rsidR="001C305E">
        <w:rPr>
          <w:rFonts w:ascii="Arial" w:hAnsi="Arial" w:cs="Arial"/>
          <w:i/>
          <w:sz w:val="24"/>
          <w:szCs w:val="24"/>
        </w:rPr>
        <w:t>–</w:t>
      </w:r>
      <w:r w:rsidRPr="00C465E8">
        <w:rPr>
          <w:rFonts w:ascii="Arial" w:hAnsi="Arial" w:cs="Arial"/>
          <w:i/>
          <w:sz w:val="24"/>
          <w:szCs w:val="24"/>
        </w:rPr>
        <w:t xml:space="preserve"> TRE</w:t>
      </w:r>
    </w:p>
    <w:p w14:paraId="06AEB6D8" w14:textId="77777777" w:rsidR="007D1047" w:rsidRPr="00C465E8" w:rsidRDefault="007D1047" w:rsidP="00B26C33">
      <w:pPr>
        <w:spacing w:line="276" w:lineRule="auto"/>
        <w:ind w:left="360"/>
        <w:jc w:val="both"/>
        <w:rPr>
          <w:rFonts w:ascii="Arial" w:hAnsi="Arial" w:cs="Arial"/>
          <w:i/>
          <w:sz w:val="24"/>
          <w:szCs w:val="24"/>
        </w:rPr>
      </w:pPr>
      <w:r w:rsidRPr="00C465E8">
        <w:rPr>
          <w:rFonts w:ascii="Arial" w:hAnsi="Arial" w:cs="Arial"/>
          <w:i/>
          <w:sz w:val="24"/>
          <w:szCs w:val="24"/>
        </w:rPr>
        <w:t>Substitutivo: "Defender o reconhecimento de todas as carreiras do Poder Judiciário da União como carreiras típicas de Estado, a exemplo dos Oficiais de Justiça, por meio de PEC.</w:t>
      </w:r>
      <w:proofErr w:type="gramStart"/>
      <w:r w:rsidRPr="00C465E8">
        <w:rPr>
          <w:rFonts w:ascii="Arial" w:hAnsi="Arial" w:cs="Arial"/>
          <w:i/>
          <w:sz w:val="24"/>
          <w:szCs w:val="24"/>
        </w:rPr>
        <w:t>"</w:t>
      </w:r>
      <w:proofErr w:type="gramEnd"/>
    </w:p>
    <w:p w14:paraId="77A9405A" w14:textId="77777777" w:rsidR="007D1047" w:rsidRPr="00C465E8" w:rsidRDefault="007D1047" w:rsidP="00B26C33">
      <w:pPr>
        <w:spacing w:line="276" w:lineRule="auto"/>
        <w:ind w:left="360"/>
        <w:jc w:val="both"/>
        <w:rPr>
          <w:rFonts w:ascii="Arial" w:hAnsi="Arial" w:cs="Arial"/>
          <w:sz w:val="24"/>
          <w:szCs w:val="24"/>
        </w:rPr>
      </w:pPr>
      <w:r w:rsidRPr="00C465E8">
        <w:rPr>
          <w:rFonts w:ascii="Arial" w:hAnsi="Arial" w:cs="Arial"/>
          <w:sz w:val="24"/>
          <w:szCs w:val="24"/>
        </w:rPr>
        <w:t>Defender o acréscimo do parágrafo 3° ao art. 4° da Lei n. 11.416/2006 com a seguinte redação: “Carreiras do Poder Judiciário da União são consideradas essenciais às carreiras típicas de Estado, em razão da sua natureza institucional, da responsabilidade que assumem no funcionamento da Justiça e da qualificação técnica exigi</w:t>
      </w:r>
      <w:bookmarkStart w:id="0" w:name="_GoBack"/>
      <w:bookmarkEnd w:id="0"/>
      <w:r w:rsidRPr="00C465E8">
        <w:rPr>
          <w:rFonts w:ascii="Arial" w:hAnsi="Arial" w:cs="Arial"/>
          <w:sz w:val="24"/>
          <w:szCs w:val="24"/>
        </w:rPr>
        <w:t>da de seus ocupantes.</w:t>
      </w:r>
      <w:proofErr w:type="gramStart"/>
      <w:r w:rsidRPr="00C465E8">
        <w:rPr>
          <w:rFonts w:ascii="Arial" w:hAnsi="Arial" w:cs="Arial"/>
          <w:sz w:val="24"/>
          <w:szCs w:val="24"/>
        </w:rPr>
        <w:t>”</w:t>
      </w:r>
      <w:proofErr w:type="gramEnd"/>
    </w:p>
    <w:p w14:paraId="5E58D5DA" w14:textId="3F775124" w:rsidR="007D1047" w:rsidRPr="00B26C33" w:rsidRDefault="007D1047" w:rsidP="00F6430F">
      <w:pPr>
        <w:spacing w:line="276" w:lineRule="auto"/>
        <w:ind w:left="360"/>
        <w:jc w:val="both"/>
        <w:rPr>
          <w:rFonts w:ascii="Arial" w:hAnsi="Arial" w:cs="Arial"/>
          <w:sz w:val="24"/>
          <w:szCs w:val="24"/>
        </w:rPr>
      </w:pPr>
      <w:r w:rsidRPr="00C465E8">
        <w:rPr>
          <w:rFonts w:ascii="Arial" w:hAnsi="Arial" w:cs="Arial"/>
          <w:sz w:val="24"/>
          <w:szCs w:val="24"/>
        </w:rPr>
        <w:t>Justificativa:</w:t>
      </w:r>
      <w:r w:rsidR="00DF5C7F" w:rsidRPr="00C465E8">
        <w:rPr>
          <w:rFonts w:ascii="Arial" w:hAnsi="Arial" w:cs="Arial"/>
          <w:sz w:val="24"/>
          <w:szCs w:val="24"/>
        </w:rPr>
        <w:t xml:space="preserve"> </w:t>
      </w:r>
      <w:r w:rsidRPr="00C465E8">
        <w:rPr>
          <w:rFonts w:ascii="Arial" w:hAnsi="Arial" w:cs="Arial"/>
          <w:sz w:val="24"/>
          <w:szCs w:val="24"/>
        </w:rPr>
        <w:t>A presente proposta tem por finalidade o reconhecimento expresso das carreiras do Poder Judiciário da União como essenciais às funções de Estado, como forma de proteção preventiva frente à possibilidade de desestruturação administrativa trazida por reformas futuras, como a reforma administrativa (PEC 32/2020).</w:t>
      </w:r>
    </w:p>
    <w:sectPr w:rsidR="007D1047" w:rsidRPr="00B26C33" w:rsidSect="00F6430F">
      <w:footerReference w:type="defaul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21AF37" w14:textId="77777777" w:rsidR="00F94095" w:rsidRDefault="00F94095" w:rsidP="00F94095">
      <w:pPr>
        <w:spacing w:after="0" w:line="240" w:lineRule="auto"/>
      </w:pPr>
      <w:r>
        <w:separator/>
      </w:r>
    </w:p>
  </w:endnote>
  <w:endnote w:type="continuationSeparator" w:id="0">
    <w:p w14:paraId="3DB829AA" w14:textId="77777777" w:rsidR="00F94095" w:rsidRDefault="00F94095" w:rsidP="00F94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Roboto">
    <w:panose1 w:val="00000000000000000000"/>
    <w:charset w:val="00"/>
    <w:family w:val="auto"/>
    <w:pitch w:val="variable"/>
    <w:sig w:usb0="E00002E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7642710"/>
      <w:docPartObj>
        <w:docPartGallery w:val="Page Numbers (Bottom of Page)"/>
        <w:docPartUnique/>
      </w:docPartObj>
    </w:sdtPr>
    <w:sdtContent>
      <w:p w14:paraId="08C390BD" w14:textId="42FB6B6A" w:rsidR="00F94095" w:rsidRDefault="00F94095">
        <w:pPr>
          <w:pStyle w:val="Rodap"/>
          <w:jc w:val="right"/>
        </w:pPr>
        <w:r>
          <w:fldChar w:fldCharType="begin"/>
        </w:r>
        <w:r>
          <w:instrText>PAGE   \* MERGEFORMAT</w:instrText>
        </w:r>
        <w:r>
          <w:fldChar w:fldCharType="separate"/>
        </w:r>
        <w:r>
          <w:rPr>
            <w:noProof/>
          </w:rPr>
          <w:t>2</w:t>
        </w:r>
        <w:r>
          <w:fldChar w:fldCharType="end"/>
        </w:r>
      </w:p>
    </w:sdtContent>
  </w:sdt>
  <w:p w14:paraId="4C7CF41D" w14:textId="77777777" w:rsidR="00F94095" w:rsidRDefault="00F9409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1244B7" w14:textId="77777777" w:rsidR="00F94095" w:rsidRDefault="00F94095" w:rsidP="00F94095">
      <w:pPr>
        <w:spacing w:after="0" w:line="240" w:lineRule="auto"/>
      </w:pPr>
      <w:r>
        <w:separator/>
      </w:r>
    </w:p>
  </w:footnote>
  <w:footnote w:type="continuationSeparator" w:id="0">
    <w:p w14:paraId="411616E8" w14:textId="77777777" w:rsidR="00F94095" w:rsidRDefault="00F94095" w:rsidP="00F9409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F0CC6"/>
    <w:multiLevelType w:val="hybridMultilevel"/>
    <w:tmpl w:val="D4AAFA3C"/>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BDD4AE2"/>
    <w:multiLevelType w:val="hybridMultilevel"/>
    <w:tmpl w:val="5400E1F4"/>
    <w:lvl w:ilvl="0" w:tplc="306CFFA8">
      <w:start w:val="1"/>
      <w:numFmt w:val="decimal"/>
      <w:lvlText w:val="%1-"/>
      <w:lvlJc w:val="left"/>
      <w:pPr>
        <w:ind w:left="720" w:hanging="360"/>
      </w:pPr>
      <w:rPr>
        <w:rFonts w:ascii="TimesNewRomanPSMT" w:hAnsi="TimesNewRomanPSMT" w:hint="default"/>
        <w:b w:val="0"/>
        <w:color w:val="00000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EF90A80"/>
    <w:multiLevelType w:val="hybridMultilevel"/>
    <w:tmpl w:val="9F061EBC"/>
    <w:lvl w:ilvl="0" w:tplc="C546916E">
      <w:start w:val="1"/>
      <w:numFmt w:val="decimal"/>
      <w:lvlText w:val="%1."/>
      <w:lvlJc w:val="left"/>
      <w:pPr>
        <w:ind w:left="786"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70D0C01"/>
    <w:multiLevelType w:val="hybridMultilevel"/>
    <w:tmpl w:val="2020EA82"/>
    <w:lvl w:ilvl="0" w:tplc="0724380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A141AC3"/>
    <w:multiLevelType w:val="hybridMultilevel"/>
    <w:tmpl w:val="7FAED59A"/>
    <w:lvl w:ilvl="0" w:tplc="F52E65EC">
      <w:start w:val="13"/>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ACD6ADA"/>
    <w:multiLevelType w:val="hybridMultilevel"/>
    <w:tmpl w:val="A404A3AE"/>
    <w:lvl w:ilvl="0" w:tplc="03CE67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1A74059"/>
    <w:multiLevelType w:val="hybridMultilevel"/>
    <w:tmpl w:val="5400E1F4"/>
    <w:lvl w:ilvl="0" w:tplc="306CFFA8">
      <w:start w:val="1"/>
      <w:numFmt w:val="decimal"/>
      <w:lvlText w:val="%1-"/>
      <w:lvlJc w:val="left"/>
      <w:pPr>
        <w:ind w:left="720" w:hanging="360"/>
      </w:pPr>
      <w:rPr>
        <w:rFonts w:ascii="TimesNewRomanPSMT" w:hAnsi="TimesNewRomanPSMT" w:hint="default"/>
        <w:b w:val="0"/>
        <w:color w:val="00000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3496C7D"/>
    <w:multiLevelType w:val="hybridMultilevel"/>
    <w:tmpl w:val="8C9A7142"/>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41D2933"/>
    <w:multiLevelType w:val="hybridMultilevel"/>
    <w:tmpl w:val="8F401944"/>
    <w:lvl w:ilvl="0" w:tplc="D86AD74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8C80EE8"/>
    <w:multiLevelType w:val="hybridMultilevel"/>
    <w:tmpl w:val="5400E1F4"/>
    <w:lvl w:ilvl="0" w:tplc="306CFFA8">
      <w:start w:val="1"/>
      <w:numFmt w:val="decimal"/>
      <w:lvlText w:val="%1-"/>
      <w:lvlJc w:val="left"/>
      <w:pPr>
        <w:ind w:left="720" w:hanging="360"/>
      </w:pPr>
      <w:rPr>
        <w:rFonts w:ascii="TimesNewRomanPSMT" w:hAnsi="TimesNewRomanPSMT" w:hint="default"/>
        <w:b w:val="0"/>
        <w:color w:val="00000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BB852E7"/>
    <w:multiLevelType w:val="hybridMultilevel"/>
    <w:tmpl w:val="5400E1F4"/>
    <w:lvl w:ilvl="0" w:tplc="306CFFA8">
      <w:start w:val="1"/>
      <w:numFmt w:val="decimal"/>
      <w:lvlText w:val="%1-"/>
      <w:lvlJc w:val="left"/>
      <w:pPr>
        <w:ind w:left="720" w:hanging="360"/>
      </w:pPr>
      <w:rPr>
        <w:rFonts w:ascii="TimesNewRomanPSMT" w:hAnsi="TimesNewRomanPSMT" w:hint="default"/>
        <w:b w:val="0"/>
        <w:color w:val="00000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FB82640"/>
    <w:multiLevelType w:val="hybridMultilevel"/>
    <w:tmpl w:val="7396B8B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53D55978"/>
    <w:multiLevelType w:val="hybridMultilevel"/>
    <w:tmpl w:val="585404F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622872FF"/>
    <w:multiLevelType w:val="hybridMultilevel"/>
    <w:tmpl w:val="759C5362"/>
    <w:lvl w:ilvl="0" w:tplc="4C00F4A4">
      <w:start w:val="1"/>
      <w:numFmt w:val="upperLetter"/>
      <w:lvlText w:val="%1)"/>
      <w:lvlJc w:val="left"/>
      <w:pPr>
        <w:ind w:left="720" w:hanging="360"/>
      </w:pPr>
      <w:rPr>
        <w:rFonts w:hint="default"/>
      </w:rPr>
    </w:lvl>
    <w:lvl w:ilvl="1" w:tplc="419C4CF8">
      <w:start w:val="1"/>
      <w:numFmt w:val="decimal"/>
      <w:lvlText w:val="%2)"/>
      <w:lvlJc w:val="left"/>
      <w:pPr>
        <w:ind w:left="1440" w:hanging="360"/>
      </w:pPr>
      <w:rPr>
        <w:rFonts w:hint="default"/>
        <w:b/>
        <w:color w:val="000000"/>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672554B0"/>
    <w:multiLevelType w:val="hybridMultilevel"/>
    <w:tmpl w:val="BB4E1A90"/>
    <w:lvl w:ilvl="0" w:tplc="50960F42">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8"/>
  </w:num>
  <w:num w:numId="3">
    <w:abstractNumId w:val="7"/>
  </w:num>
  <w:num w:numId="4">
    <w:abstractNumId w:val="0"/>
  </w:num>
  <w:num w:numId="5">
    <w:abstractNumId w:val="5"/>
  </w:num>
  <w:num w:numId="6">
    <w:abstractNumId w:val="10"/>
  </w:num>
  <w:num w:numId="7">
    <w:abstractNumId w:val="9"/>
  </w:num>
  <w:num w:numId="8">
    <w:abstractNumId w:val="6"/>
  </w:num>
  <w:num w:numId="9">
    <w:abstractNumId w:val="1"/>
  </w:num>
  <w:num w:numId="10">
    <w:abstractNumId w:val="12"/>
  </w:num>
  <w:num w:numId="11">
    <w:abstractNumId w:val="13"/>
  </w:num>
  <w:num w:numId="12">
    <w:abstractNumId w:val="14"/>
  </w:num>
  <w:num w:numId="13">
    <w:abstractNumId w:val="2"/>
  </w:num>
  <w:num w:numId="14">
    <w:abstractNumId w:val="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C3B"/>
    <w:rsid w:val="00003F98"/>
    <w:rsid w:val="0002050F"/>
    <w:rsid w:val="000741B3"/>
    <w:rsid w:val="00090459"/>
    <w:rsid w:val="00097768"/>
    <w:rsid w:val="000B7D3D"/>
    <w:rsid w:val="000E6795"/>
    <w:rsid w:val="000E7A94"/>
    <w:rsid w:val="00134AEE"/>
    <w:rsid w:val="00172F8D"/>
    <w:rsid w:val="001C305E"/>
    <w:rsid w:val="00232BE9"/>
    <w:rsid w:val="002D47BB"/>
    <w:rsid w:val="002F2084"/>
    <w:rsid w:val="003015DA"/>
    <w:rsid w:val="00312365"/>
    <w:rsid w:val="00313D7E"/>
    <w:rsid w:val="00391D94"/>
    <w:rsid w:val="00396C3B"/>
    <w:rsid w:val="00413C33"/>
    <w:rsid w:val="0048147F"/>
    <w:rsid w:val="0049576E"/>
    <w:rsid w:val="005046FC"/>
    <w:rsid w:val="00544217"/>
    <w:rsid w:val="005A1DF5"/>
    <w:rsid w:val="005B174B"/>
    <w:rsid w:val="005E2ADE"/>
    <w:rsid w:val="005E587D"/>
    <w:rsid w:val="00612B35"/>
    <w:rsid w:val="00652F4D"/>
    <w:rsid w:val="0065639D"/>
    <w:rsid w:val="006572FF"/>
    <w:rsid w:val="006A6F01"/>
    <w:rsid w:val="00780740"/>
    <w:rsid w:val="007D1047"/>
    <w:rsid w:val="00845852"/>
    <w:rsid w:val="00855472"/>
    <w:rsid w:val="0089205E"/>
    <w:rsid w:val="008A78C4"/>
    <w:rsid w:val="008B46F8"/>
    <w:rsid w:val="008F0A3C"/>
    <w:rsid w:val="009811A5"/>
    <w:rsid w:val="009F7C6E"/>
    <w:rsid w:val="00A50F61"/>
    <w:rsid w:val="00A82599"/>
    <w:rsid w:val="00B26C33"/>
    <w:rsid w:val="00BC71AD"/>
    <w:rsid w:val="00BD4F35"/>
    <w:rsid w:val="00BE1FEA"/>
    <w:rsid w:val="00BE5AFD"/>
    <w:rsid w:val="00C10DE2"/>
    <w:rsid w:val="00C465E8"/>
    <w:rsid w:val="00C6678E"/>
    <w:rsid w:val="00C76700"/>
    <w:rsid w:val="00C94E98"/>
    <w:rsid w:val="00CB2E05"/>
    <w:rsid w:val="00CB6150"/>
    <w:rsid w:val="00CB6586"/>
    <w:rsid w:val="00D13737"/>
    <w:rsid w:val="00D27CF1"/>
    <w:rsid w:val="00D54EF7"/>
    <w:rsid w:val="00D85D69"/>
    <w:rsid w:val="00DC518D"/>
    <w:rsid w:val="00DF5C7F"/>
    <w:rsid w:val="00E81276"/>
    <w:rsid w:val="00EB4286"/>
    <w:rsid w:val="00F04A6D"/>
    <w:rsid w:val="00F1704F"/>
    <w:rsid w:val="00F45206"/>
    <w:rsid w:val="00F6430F"/>
    <w:rsid w:val="00F94095"/>
    <w:rsid w:val="00FB10FC"/>
    <w:rsid w:val="00FD17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DA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D7E"/>
  </w:style>
  <w:style w:type="paragraph" w:styleId="Ttulo1">
    <w:name w:val="heading 1"/>
    <w:basedOn w:val="Normal"/>
    <w:next w:val="Normal"/>
    <w:link w:val="Ttulo1Char"/>
    <w:uiPriority w:val="9"/>
    <w:qFormat/>
    <w:rsid w:val="00396C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96C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96C3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96C3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96C3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96C3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96C3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96C3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96C3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96C3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96C3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96C3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96C3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96C3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96C3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96C3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96C3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96C3B"/>
    <w:rPr>
      <w:rFonts w:eastAsiaTheme="majorEastAsia" w:cstheme="majorBidi"/>
      <w:color w:val="272727" w:themeColor="text1" w:themeTint="D8"/>
    </w:rPr>
  </w:style>
  <w:style w:type="paragraph" w:styleId="Ttulo">
    <w:name w:val="Title"/>
    <w:basedOn w:val="Normal"/>
    <w:next w:val="Normal"/>
    <w:link w:val="TtuloChar"/>
    <w:uiPriority w:val="10"/>
    <w:qFormat/>
    <w:rsid w:val="00396C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96C3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96C3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96C3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96C3B"/>
    <w:pPr>
      <w:spacing w:before="160"/>
      <w:jc w:val="center"/>
    </w:pPr>
    <w:rPr>
      <w:i/>
      <w:iCs/>
      <w:color w:val="404040" w:themeColor="text1" w:themeTint="BF"/>
    </w:rPr>
  </w:style>
  <w:style w:type="character" w:customStyle="1" w:styleId="CitaoChar">
    <w:name w:val="Citação Char"/>
    <w:basedOn w:val="Fontepargpadro"/>
    <w:link w:val="Citao"/>
    <w:uiPriority w:val="29"/>
    <w:rsid w:val="00396C3B"/>
    <w:rPr>
      <w:i/>
      <w:iCs/>
      <w:color w:val="404040" w:themeColor="text1" w:themeTint="BF"/>
    </w:rPr>
  </w:style>
  <w:style w:type="paragraph" w:styleId="PargrafodaLista">
    <w:name w:val="List Paragraph"/>
    <w:basedOn w:val="Normal"/>
    <w:uiPriority w:val="34"/>
    <w:qFormat/>
    <w:rsid w:val="00396C3B"/>
    <w:pPr>
      <w:ind w:left="720"/>
      <w:contextualSpacing/>
    </w:pPr>
  </w:style>
  <w:style w:type="character" w:styleId="nfaseIntensa">
    <w:name w:val="Intense Emphasis"/>
    <w:basedOn w:val="Fontepargpadro"/>
    <w:uiPriority w:val="21"/>
    <w:qFormat/>
    <w:rsid w:val="00396C3B"/>
    <w:rPr>
      <w:i/>
      <w:iCs/>
      <w:color w:val="0F4761" w:themeColor="accent1" w:themeShade="BF"/>
    </w:rPr>
  </w:style>
  <w:style w:type="paragraph" w:styleId="CitaoIntensa">
    <w:name w:val="Intense Quote"/>
    <w:basedOn w:val="Normal"/>
    <w:next w:val="Normal"/>
    <w:link w:val="CitaoIntensaChar"/>
    <w:uiPriority w:val="30"/>
    <w:qFormat/>
    <w:rsid w:val="00396C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96C3B"/>
    <w:rPr>
      <w:i/>
      <w:iCs/>
      <w:color w:val="0F4761" w:themeColor="accent1" w:themeShade="BF"/>
    </w:rPr>
  </w:style>
  <w:style w:type="character" w:styleId="RefernciaIntensa">
    <w:name w:val="Intense Reference"/>
    <w:basedOn w:val="Fontepargpadro"/>
    <w:uiPriority w:val="32"/>
    <w:qFormat/>
    <w:rsid w:val="00396C3B"/>
    <w:rPr>
      <w:b/>
      <w:bCs/>
      <w:smallCaps/>
      <w:color w:val="0F4761" w:themeColor="accent1" w:themeShade="BF"/>
      <w:spacing w:val="5"/>
    </w:rPr>
  </w:style>
  <w:style w:type="character" w:styleId="Hyperlink">
    <w:name w:val="Hyperlink"/>
    <w:basedOn w:val="Fontepargpadro"/>
    <w:uiPriority w:val="99"/>
    <w:semiHidden/>
    <w:unhideWhenUsed/>
    <w:rsid w:val="00396C3B"/>
    <w:rPr>
      <w:color w:val="467886"/>
      <w:u w:val="single"/>
    </w:rPr>
  </w:style>
  <w:style w:type="character" w:styleId="HiperlinkVisitado">
    <w:name w:val="FollowedHyperlink"/>
    <w:basedOn w:val="Fontepargpadro"/>
    <w:uiPriority w:val="99"/>
    <w:semiHidden/>
    <w:unhideWhenUsed/>
    <w:rsid w:val="00396C3B"/>
    <w:rPr>
      <w:color w:val="96607D"/>
      <w:u w:val="single"/>
    </w:rPr>
  </w:style>
  <w:style w:type="paragraph" w:customStyle="1" w:styleId="msonormal0">
    <w:name w:val="msonormal"/>
    <w:basedOn w:val="Normal"/>
    <w:rsid w:val="00396C3B"/>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font5">
    <w:name w:val="font5"/>
    <w:basedOn w:val="Normal"/>
    <w:rsid w:val="00396C3B"/>
    <w:pPr>
      <w:spacing w:before="100" w:beforeAutospacing="1" w:after="100" w:afterAutospacing="1" w:line="240" w:lineRule="auto"/>
    </w:pPr>
    <w:rPr>
      <w:rFonts w:ascii="Roboto" w:eastAsia="Times New Roman" w:hAnsi="Roboto" w:cs="Times New Roman"/>
      <w:color w:val="434343"/>
      <w:kern w:val="0"/>
      <w:sz w:val="20"/>
      <w:szCs w:val="20"/>
      <w:lang w:eastAsia="pt-BR"/>
      <w14:ligatures w14:val="none"/>
    </w:rPr>
  </w:style>
  <w:style w:type="paragraph" w:customStyle="1" w:styleId="font6">
    <w:name w:val="font6"/>
    <w:basedOn w:val="Normal"/>
    <w:rsid w:val="00396C3B"/>
    <w:pPr>
      <w:spacing w:before="100" w:beforeAutospacing="1" w:after="100" w:afterAutospacing="1" w:line="240" w:lineRule="auto"/>
    </w:pPr>
    <w:rPr>
      <w:rFonts w:ascii="Roboto" w:eastAsia="Times New Roman" w:hAnsi="Roboto" w:cs="Times New Roman"/>
      <w:b/>
      <w:bCs/>
      <w:color w:val="434343"/>
      <w:kern w:val="0"/>
      <w:sz w:val="20"/>
      <w:szCs w:val="20"/>
      <w:lang w:eastAsia="pt-BR"/>
      <w14:ligatures w14:val="none"/>
    </w:rPr>
  </w:style>
  <w:style w:type="paragraph" w:customStyle="1" w:styleId="font7">
    <w:name w:val="font7"/>
    <w:basedOn w:val="Normal"/>
    <w:rsid w:val="00396C3B"/>
    <w:pPr>
      <w:spacing w:before="100" w:beforeAutospacing="1" w:after="100" w:afterAutospacing="1" w:line="240" w:lineRule="auto"/>
    </w:pPr>
    <w:rPr>
      <w:rFonts w:ascii="Roboto" w:eastAsia="Times New Roman" w:hAnsi="Roboto" w:cs="Times New Roman"/>
      <w:color w:val="C00000"/>
      <w:kern w:val="0"/>
      <w:sz w:val="20"/>
      <w:szCs w:val="20"/>
      <w:lang w:eastAsia="pt-BR"/>
      <w14:ligatures w14:val="none"/>
    </w:rPr>
  </w:style>
  <w:style w:type="paragraph" w:customStyle="1" w:styleId="xl65">
    <w:name w:val="xl65"/>
    <w:basedOn w:val="Normal"/>
    <w:rsid w:val="00396C3B"/>
    <w:pPr>
      <w:pBdr>
        <w:top w:val="single" w:sz="8" w:space="0" w:color="442F65"/>
        <w:left w:val="single" w:sz="8" w:space="0" w:color="CCCCCC"/>
        <w:bottom w:val="single" w:sz="8" w:space="0" w:color="442F65"/>
        <w:right w:val="single" w:sz="8" w:space="0" w:color="5B3F86"/>
      </w:pBdr>
      <w:shd w:val="clear" w:color="000000" w:fill="5B3F86"/>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66">
    <w:name w:val="xl66"/>
    <w:basedOn w:val="Normal"/>
    <w:rsid w:val="00396C3B"/>
    <w:pPr>
      <w:pBdr>
        <w:top w:val="single" w:sz="8" w:space="0" w:color="E8EAED"/>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67">
    <w:name w:val="xl67"/>
    <w:basedOn w:val="Normal"/>
    <w:rsid w:val="00396C3B"/>
    <w:pPr>
      <w:pBdr>
        <w:top w:val="single" w:sz="8" w:space="0" w:color="CCCCCC"/>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68">
    <w:name w:val="xl68"/>
    <w:basedOn w:val="Normal"/>
    <w:rsid w:val="00396C3B"/>
    <w:pPr>
      <w:pBdr>
        <w:top w:val="single" w:sz="8" w:space="0" w:color="CCCCCC"/>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69">
    <w:name w:val="xl69"/>
    <w:basedOn w:val="Normal"/>
    <w:rsid w:val="00396C3B"/>
    <w:pPr>
      <w:pBdr>
        <w:top w:val="single" w:sz="8" w:space="0" w:color="CCCCCC"/>
        <w:left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70">
    <w:name w:val="xl70"/>
    <w:basedOn w:val="Normal"/>
    <w:rsid w:val="00396C3B"/>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71">
    <w:name w:val="xl71"/>
    <w:basedOn w:val="Normal"/>
    <w:rsid w:val="00396C3B"/>
    <w:pPr>
      <w:pBdr>
        <w:top w:val="single" w:sz="8" w:space="0" w:color="CCCCCC"/>
        <w:left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72">
    <w:name w:val="xl72"/>
    <w:basedOn w:val="Normal"/>
    <w:rsid w:val="00396C3B"/>
    <w:pPr>
      <w:pBdr>
        <w:top w:val="single" w:sz="8" w:space="0" w:color="CCCCCC"/>
        <w:left w:val="single" w:sz="8" w:space="0" w:color="CCCCCC"/>
        <w:bottom w:val="single" w:sz="8" w:space="0" w:color="F8F9FA"/>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73">
    <w:name w:val="xl73"/>
    <w:basedOn w:val="Normal"/>
    <w:rsid w:val="00396C3B"/>
    <w:pPr>
      <w:pBdr>
        <w:top w:val="single" w:sz="8" w:space="0" w:color="CCCCCC"/>
        <w:left w:val="single" w:sz="8" w:space="0" w:color="CCCCCC"/>
        <w:bottom w:val="single" w:sz="8" w:space="0" w:color="F8F9FA"/>
        <w:right w:val="single" w:sz="8" w:space="0" w:color="442F65"/>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74">
    <w:name w:val="xl74"/>
    <w:basedOn w:val="Normal"/>
    <w:rsid w:val="00396C3B"/>
    <w:pPr>
      <w:pBdr>
        <w:top w:val="single" w:sz="8" w:space="0" w:color="CCCCCC"/>
        <w:left w:val="single" w:sz="8" w:space="0" w:color="CCCCCC"/>
        <w:bottom w:val="single" w:sz="8" w:space="0" w:color="442F65"/>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75">
    <w:name w:val="xl75"/>
    <w:basedOn w:val="Normal"/>
    <w:rsid w:val="00396C3B"/>
    <w:pPr>
      <w:pBdr>
        <w:top w:val="single" w:sz="8" w:space="0" w:color="CCCCCC"/>
        <w:bottom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6">
    <w:name w:val="xl76"/>
    <w:basedOn w:val="Normal"/>
    <w:rsid w:val="00396C3B"/>
    <w:pPr>
      <w:pBdr>
        <w:top w:val="single" w:sz="8" w:space="0" w:color="442F65"/>
        <w:bottom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7">
    <w:name w:val="xl77"/>
    <w:basedOn w:val="Normal"/>
    <w:rsid w:val="00396C3B"/>
    <w:pPr>
      <w:pBdr>
        <w:top w:val="single" w:sz="8" w:space="0" w:color="442F65"/>
        <w:bottom w:val="single" w:sz="8" w:space="0" w:color="CCCCCC"/>
        <w:right w:val="single" w:sz="8" w:space="0" w:color="442F65"/>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8">
    <w:name w:val="xl78"/>
    <w:basedOn w:val="Normal"/>
    <w:rsid w:val="00396C3B"/>
    <w:pPr>
      <w:pBdr>
        <w:top w:val="single" w:sz="8" w:space="0" w:color="CCCCCC"/>
        <w:bottom w:val="single" w:sz="8" w:space="0" w:color="CCCCCC"/>
        <w:right w:val="single" w:sz="8" w:space="0" w:color="442F65"/>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9">
    <w:name w:val="xl79"/>
    <w:basedOn w:val="Normal"/>
    <w:rsid w:val="00396C3B"/>
    <w:pPr>
      <w:pBdr>
        <w:top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0">
    <w:name w:val="xl80"/>
    <w:basedOn w:val="Normal"/>
    <w:rsid w:val="00396C3B"/>
    <w:pPr>
      <w:pBdr>
        <w:top w:val="single" w:sz="8" w:space="0" w:color="CCCCCC"/>
        <w:bottom w:val="single" w:sz="8" w:space="0" w:color="CCCCCC"/>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1">
    <w:name w:val="xl81"/>
    <w:basedOn w:val="Normal"/>
    <w:rsid w:val="00396C3B"/>
    <w:pPr>
      <w:pBdr>
        <w:top w:val="single" w:sz="8" w:space="0" w:color="CCCCCC"/>
        <w:left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2">
    <w:name w:val="xl82"/>
    <w:basedOn w:val="Normal"/>
    <w:rsid w:val="00396C3B"/>
    <w:pPr>
      <w:pBdr>
        <w:top w:val="single" w:sz="8" w:space="0" w:color="CCCCCC"/>
        <w:left w:val="single" w:sz="8" w:space="0" w:color="CCCCCC"/>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3">
    <w:name w:val="xl83"/>
    <w:basedOn w:val="Normal"/>
    <w:rsid w:val="00396C3B"/>
    <w:pPr>
      <w:pBdr>
        <w:top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4">
    <w:name w:val="xl84"/>
    <w:basedOn w:val="Normal"/>
    <w:rsid w:val="00396C3B"/>
    <w:pPr>
      <w:pBdr>
        <w:bottom w:val="single" w:sz="8" w:space="0" w:color="CCCCCC"/>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5">
    <w:name w:val="xl85"/>
    <w:basedOn w:val="Normal"/>
    <w:rsid w:val="00396C3B"/>
    <w:pPr>
      <w:pBdr>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6">
    <w:name w:val="xl86"/>
    <w:basedOn w:val="Normal"/>
    <w:rsid w:val="00396C3B"/>
    <w:pPr>
      <w:pBdr>
        <w:top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87">
    <w:name w:val="xl87"/>
    <w:basedOn w:val="Normal"/>
    <w:rsid w:val="00396C3B"/>
    <w:pPr>
      <w:pBdr>
        <w:top w:val="single" w:sz="8" w:space="0" w:color="CCCCCC"/>
        <w:left w:val="single" w:sz="8" w:space="0" w:color="CCCCCC"/>
        <w:bottom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88">
    <w:name w:val="xl88"/>
    <w:basedOn w:val="Normal"/>
    <w:rsid w:val="00396C3B"/>
    <w:pPr>
      <w:pBdr>
        <w:top w:val="single" w:sz="8" w:space="0" w:color="CCCCCC"/>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9">
    <w:name w:val="xl89"/>
    <w:basedOn w:val="Normal"/>
    <w:rsid w:val="00396C3B"/>
    <w:pPr>
      <w:pBdr>
        <w:top w:val="single" w:sz="8" w:space="0" w:color="CCCCCC"/>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0">
    <w:name w:val="xl90"/>
    <w:basedOn w:val="Normal"/>
    <w:rsid w:val="00396C3B"/>
    <w:pPr>
      <w:pBdr>
        <w:top w:val="single" w:sz="8" w:space="0" w:color="442F65"/>
        <w:left w:val="single" w:sz="8" w:space="0" w:color="CCCCCC"/>
        <w:right w:val="single" w:sz="8" w:space="0" w:color="5B3F86"/>
      </w:pBdr>
      <w:shd w:val="clear" w:color="000000" w:fill="5B3F86"/>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91">
    <w:name w:val="xl91"/>
    <w:basedOn w:val="Normal"/>
    <w:rsid w:val="00396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2">
    <w:name w:val="xl92"/>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93">
    <w:name w:val="xl93"/>
    <w:basedOn w:val="Normal"/>
    <w:rsid w:val="00396C3B"/>
    <w:pPr>
      <w:pBdr>
        <w:top w:val="single" w:sz="4" w:space="0" w:color="auto"/>
        <w:left w:val="single" w:sz="4" w:space="0" w:color="auto"/>
        <w:bottom w:val="single" w:sz="4" w:space="0" w:color="auto"/>
        <w:right w:val="single" w:sz="4" w:space="0" w:color="auto"/>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4">
    <w:name w:val="xl94"/>
    <w:basedOn w:val="Normal"/>
    <w:rsid w:val="00396C3B"/>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95">
    <w:name w:val="xl95"/>
    <w:basedOn w:val="Normal"/>
    <w:rsid w:val="00396C3B"/>
    <w:pPr>
      <w:pBdr>
        <w:top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96">
    <w:name w:val="xl96"/>
    <w:basedOn w:val="Normal"/>
    <w:rsid w:val="00396C3B"/>
    <w:pPr>
      <w:pBdr>
        <w:top w:val="single" w:sz="4" w:space="0" w:color="auto"/>
        <w:left w:val="single" w:sz="4" w:space="0" w:color="auto"/>
        <w:right w:val="single" w:sz="4" w:space="0" w:color="auto"/>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7">
    <w:name w:val="xl97"/>
    <w:basedOn w:val="Normal"/>
    <w:rsid w:val="00396C3B"/>
    <w:pPr>
      <w:pBdr>
        <w:left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8">
    <w:name w:val="xl98"/>
    <w:basedOn w:val="Normal"/>
    <w:rsid w:val="00396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99">
    <w:name w:val="xl99"/>
    <w:basedOn w:val="Normal"/>
    <w:rsid w:val="00396C3B"/>
    <w:pPr>
      <w:pBdr>
        <w:top w:val="single" w:sz="8" w:space="0" w:color="F8F9FA"/>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00">
    <w:name w:val="xl100"/>
    <w:basedOn w:val="Normal"/>
    <w:rsid w:val="00396C3B"/>
    <w:pPr>
      <w:pBdr>
        <w:top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1">
    <w:name w:val="xl101"/>
    <w:basedOn w:val="Normal"/>
    <w:rsid w:val="00396C3B"/>
    <w:pPr>
      <w:pBdr>
        <w:top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2">
    <w:name w:val="xl102"/>
    <w:basedOn w:val="Normal"/>
    <w:rsid w:val="00396C3B"/>
    <w:pPr>
      <w:pBdr>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3">
    <w:name w:val="xl103"/>
    <w:basedOn w:val="Normal"/>
    <w:rsid w:val="00396C3B"/>
    <w:pPr>
      <w:pBdr>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4">
    <w:name w:val="xl104"/>
    <w:basedOn w:val="Normal"/>
    <w:rsid w:val="00396C3B"/>
    <w:pPr>
      <w:pBdr>
        <w:top w:val="single" w:sz="8" w:space="0" w:color="CCCCCC"/>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5">
    <w:name w:val="xl105"/>
    <w:basedOn w:val="Normal"/>
    <w:rsid w:val="00396C3B"/>
    <w:pPr>
      <w:pBdr>
        <w:left w:val="single" w:sz="8" w:space="0" w:color="CCCCCC"/>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6">
    <w:name w:val="xl106"/>
    <w:basedOn w:val="Normal"/>
    <w:rsid w:val="00396C3B"/>
    <w:pPr>
      <w:pBdr>
        <w:left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7">
    <w:name w:val="xl107"/>
    <w:basedOn w:val="Normal"/>
    <w:rsid w:val="00396C3B"/>
    <w:pP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8">
    <w:name w:val="xl108"/>
    <w:basedOn w:val="Normal"/>
    <w:rsid w:val="00396C3B"/>
    <w:pPr>
      <w:pBdr>
        <w:top w:val="single" w:sz="8" w:space="0" w:color="CCCCCC"/>
        <w:left w:val="single" w:sz="8" w:space="0" w:color="CCCCCC"/>
        <w:right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9">
    <w:name w:val="xl109"/>
    <w:basedOn w:val="Normal"/>
    <w:rsid w:val="00396C3B"/>
    <w:pPr>
      <w:pBdr>
        <w:top w:val="single" w:sz="8" w:space="0" w:color="CCCCCC"/>
        <w:left w:val="single" w:sz="8" w:space="0" w:color="CCCCCC"/>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0">
    <w:name w:val="xl110"/>
    <w:basedOn w:val="Normal"/>
    <w:rsid w:val="00396C3B"/>
    <w:pPr>
      <w:pBdr>
        <w:top w:val="single" w:sz="8" w:space="0" w:color="CCCCCC"/>
        <w:left w:val="single" w:sz="8" w:space="0" w:color="CCCCCC"/>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1">
    <w:name w:val="xl111"/>
    <w:basedOn w:val="Normal"/>
    <w:rsid w:val="00396C3B"/>
    <w:pPr>
      <w:pBdr>
        <w:left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2">
    <w:name w:val="xl112"/>
    <w:basedOn w:val="Normal"/>
    <w:rsid w:val="00396C3B"/>
    <w:pPr>
      <w:pBdr>
        <w:left w:val="single" w:sz="8" w:space="0" w:color="CCCCCC"/>
        <w:bottom w:val="single" w:sz="8" w:space="0" w:color="F8F9FA"/>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3">
    <w:name w:val="xl113"/>
    <w:basedOn w:val="Normal"/>
    <w:rsid w:val="00396C3B"/>
    <w:pPr>
      <w:pBdr>
        <w:top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4">
    <w:name w:val="xl114"/>
    <w:basedOn w:val="Normal"/>
    <w:rsid w:val="00396C3B"/>
    <w:pPr>
      <w:pBdr>
        <w:left w:val="single" w:sz="8" w:space="0" w:color="CCCCCC"/>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5">
    <w:name w:val="xl115"/>
    <w:basedOn w:val="Normal"/>
    <w:rsid w:val="00396C3B"/>
    <w:pPr>
      <w:pBdr>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6">
    <w:name w:val="xl116"/>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17">
    <w:name w:val="xl117"/>
    <w:basedOn w:val="Normal"/>
    <w:rsid w:val="00396C3B"/>
    <w:pPr>
      <w:pBdr>
        <w:top w:val="single" w:sz="8" w:space="0" w:color="F8F9FA"/>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8">
    <w:name w:val="xl118"/>
    <w:basedOn w:val="Normal"/>
    <w:rsid w:val="00396C3B"/>
    <w:pPr>
      <w:pBdr>
        <w:top w:val="single" w:sz="8" w:space="0" w:color="F8F9FA"/>
        <w:left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9">
    <w:name w:val="xl119"/>
    <w:basedOn w:val="Normal"/>
    <w:rsid w:val="00396C3B"/>
    <w:pPr>
      <w:pBdr>
        <w:left w:val="single" w:sz="8" w:space="0" w:color="CCCCCC"/>
        <w:bottom w:val="single" w:sz="8" w:space="0" w:color="F8F9FA"/>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0">
    <w:name w:val="xl120"/>
    <w:basedOn w:val="Normal"/>
    <w:rsid w:val="00396C3B"/>
    <w:pPr>
      <w:pBdr>
        <w:left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1">
    <w:name w:val="xl121"/>
    <w:basedOn w:val="Normal"/>
    <w:rsid w:val="00396C3B"/>
    <w:pPr>
      <w:pBdr>
        <w:top w:val="single" w:sz="8" w:space="0" w:color="F8F9FA"/>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2">
    <w:name w:val="xl122"/>
    <w:basedOn w:val="Normal"/>
    <w:rsid w:val="00396C3B"/>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23">
    <w:name w:val="xl123"/>
    <w:basedOn w:val="Normal"/>
    <w:rsid w:val="00396C3B"/>
    <w:pPr>
      <w:pBdr>
        <w:bottom w:val="single" w:sz="8" w:space="0" w:color="F8F9FA"/>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4">
    <w:name w:val="xl124"/>
    <w:basedOn w:val="Normal"/>
    <w:rsid w:val="00396C3B"/>
    <w:pPr>
      <w:pBdr>
        <w:left w:val="single" w:sz="8" w:space="0" w:color="CCCCCC"/>
        <w:right w:val="single" w:sz="8" w:space="0" w:color="FFFFFF"/>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25">
    <w:name w:val="xl125"/>
    <w:basedOn w:val="Normal"/>
    <w:rsid w:val="00396C3B"/>
    <w:pPr>
      <w:pBdr>
        <w:top w:val="single" w:sz="8" w:space="0" w:color="CCCCCC"/>
        <w:left w:val="single" w:sz="8" w:space="0" w:color="CCCCCC"/>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6">
    <w:name w:val="xl126"/>
    <w:basedOn w:val="Normal"/>
    <w:rsid w:val="00396C3B"/>
    <w:pPr>
      <w:pBdr>
        <w:top w:val="single" w:sz="8" w:space="0" w:color="CCCCCC"/>
        <w:left w:val="single" w:sz="8" w:space="0" w:color="CCCCCC"/>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7">
    <w:name w:val="xl127"/>
    <w:basedOn w:val="Normal"/>
    <w:rsid w:val="00396C3B"/>
    <w:pPr>
      <w:pBdr>
        <w:top w:val="single" w:sz="8" w:space="0" w:color="CCCCCC"/>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8">
    <w:name w:val="xl128"/>
    <w:basedOn w:val="Normal"/>
    <w:rsid w:val="00396C3B"/>
    <w:pPr>
      <w:pBdr>
        <w:top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9">
    <w:name w:val="xl129"/>
    <w:basedOn w:val="Normal"/>
    <w:rsid w:val="00396C3B"/>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30">
    <w:name w:val="xl130"/>
    <w:basedOn w:val="Normal"/>
    <w:rsid w:val="00396C3B"/>
    <w:pP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1">
    <w:name w:val="xl131"/>
    <w:basedOn w:val="Normal"/>
    <w:rsid w:val="00396C3B"/>
    <w:pPr>
      <w:pBdr>
        <w:left w:val="single" w:sz="8" w:space="0" w:color="CCCCCC"/>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2">
    <w:name w:val="xl132"/>
    <w:basedOn w:val="Normal"/>
    <w:rsid w:val="00396C3B"/>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33">
    <w:name w:val="xl133"/>
    <w:basedOn w:val="Normal"/>
    <w:rsid w:val="00396C3B"/>
    <w:pPr>
      <w:pBdr>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4">
    <w:name w:val="xl134"/>
    <w:basedOn w:val="Normal"/>
    <w:rsid w:val="00396C3B"/>
    <w:pPr>
      <w:pBdr>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5">
    <w:name w:val="xl135"/>
    <w:basedOn w:val="Normal"/>
    <w:rsid w:val="00396C3B"/>
    <w:pPr>
      <w:pBdr>
        <w:left w:val="single" w:sz="8" w:space="0" w:color="CCCCCC"/>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36">
    <w:name w:val="xl136"/>
    <w:basedOn w:val="Normal"/>
    <w:rsid w:val="00396C3B"/>
    <w:pPr>
      <w:pBdr>
        <w:top w:val="single" w:sz="8" w:space="0" w:color="CCCCCC"/>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7">
    <w:name w:val="xl137"/>
    <w:basedOn w:val="Normal"/>
    <w:rsid w:val="00396C3B"/>
    <w:pP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38">
    <w:name w:val="xl138"/>
    <w:basedOn w:val="Normal"/>
    <w:rsid w:val="00396C3B"/>
    <w:pPr>
      <w:pBdr>
        <w:top w:val="single" w:sz="8" w:space="0" w:color="442F65"/>
        <w:left w:val="single" w:sz="8" w:space="0" w:color="CCCCCC"/>
        <w:right w:val="single" w:sz="8" w:space="0" w:color="5B3F86"/>
      </w:pBdr>
      <w:shd w:val="clear" w:color="000000" w:fill="5B3F86"/>
      <w:spacing w:before="100" w:beforeAutospacing="1" w:after="100" w:afterAutospacing="1" w:line="240" w:lineRule="auto"/>
      <w:jc w:val="center"/>
      <w:textAlignment w:val="center"/>
    </w:pPr>
    <w:rPr>
      <w:rFonts w:ascii="Roboto" w:eastAsia="Times New Roman" w:hAnsi="Roboto" w:cs="Times New Roman"/>
      <w:color w:val="FFFFFF"/>
      <w:kern w:val="0"/>
      <w:sz w:val="20"/>
      <w:szCs w:val="20"/>
      <w:lang w:eastAsia="pt-BR"/>
      <w14:ligatures w14:val="none"/>
    </w:rPr>
  </w:style>
  <w:style w:type="paragraph" w:customStyle="1" w:styleId="xl139">
    <w:name w:val="xl139"/>
    <w:basedOn w:val="Normal"/>
    <w:rsid w:val="00396C3B"/>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40">
    <w:name w:val="xl140"/>
    <w:basedOn w:val="Normal"/>
    <w:rsid w:val="00396C3B"/>
    <w:pPr>
      <w:pBdr>
        <w:top w:val="single" w:sz="8" w:space="0" w:color="442F65"/>
        <w:left w:val="single" w:sz="8" w:space="0" w:color="CCCCCC"/>
        <w:bottom w:val="single" w:sz="8" w:space="0" w:color="442F65"/>
        <w:right w:val="single" w:sz="8" w:space="0" w:color="5B3F86"/>
      </w:pBdr>
      <w:shd w:val="clear" w:color="000000" w:fill="FFFFFF"/>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141">
    <w:name w:val="xl141"/>
    <w:basedOn w:val="Normal"/>
    <w:rsid w:val="00396C3B"/>
    <w:pPr>
      <w:pBdr>
        <w:top w:val="single" w:sz="8" w:space="0" w:color="442F65"/>
        <w:left w:val="single" w:sz="8" w:space="0" w:color="CCCCCC"/>
        <w:bottom w:val="single" w:sz="8" w:space="0" w:color="442F65"/>
        <w:right w:val="single" w:sz="8" w:space="0" w:color="442F65"/>
      </w:pBdr>
      <w:shd w:val="clear" w:color="000000" w:fill="FFFFFF"/>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142">
    <w:name w:val="xl142"/>
    <w:basedOn w:val="Normal"/>
    <w:rsid w:val="00396C3B"/>
    <w:pPr>
      <w:pBdr>
        <w:top w:val="single" w:sz="8" w:space="0" w:color="CCCCCC"/>
        <w:left w:val="single" w:sz="8" w:space="0" w:color="CCCCCC"/>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43">
    <w:name w:val="xl143"/>
    <w:basedOn w:val="Normal"/>
    <w:rsid w:val="00396C3B"/>
    <w:pPr>
      <w:pBdr>
        <w:top w:val="single" w:sz="8" w:space="0" w:color="CCCCCC"/>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44">
    <w:name w:val="xl144"/>
    <w:basedOn w:val="Normal"/>
    <w:rsid w:val="00396C3B"/>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45">
    <w:name w:val="xl145"/>
    <w:basedOn w:val="Normal"/>
    <w:rsid w:val="00396C3B"/>
    <w:pPr>
      <w:pBdr>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46">
    <w:name w:val="xl146"/>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pt-BR"/>
      <w14:ligatures w14:val="none"/>
    </w:rPr>
  </w:style>
  <w:style w:type="paragraph" w:customStyle="1" w:styleId="xl147">
    <w:name w:val="xl147"/>
    <w:basedOn w:val="Normal"/>
    <w:rsid w:val="00396C3B"/>
    <w:pP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48">
    <w:name w:val="xl148"/>
    <w:basedOn w:val="Normal"/>
    <w:rsid w:val="00396C3B"/>
    <w:pPr>
      <w:pBdr>
        <w:bottom w:val="single" w:sz="8" w:space="0" w:color="CCCCCC"/>
      </w:pBdr>
      <w:spacing w:before="100" w:beforeAutospacing="1" w:after="100" w:afterAutospacing="1" w:line="240" w:lineRule="auto"/>
      <w:textAlignment w:val="top"/>
    </w:pPr>
    <w:rPr>
      <w:rFonts w:ascii="Times New Roman" w:eastAsia="Times New Roman" w:hAnsi="Times New Roman" w:cs="Times New Roman"/>
      <w:kern w:val="0"/>
      <w:sz w:val="24"/>
      <w:szCs w:val="24"/>
      <w:lang w:eastAsia="pt-BR"/>
      <w14:ligatures w14:val="none"/>
    </w:rPr>
  </w:style>
  <w:style w:type="paragraph" w:customStyle="1" w:styleId="xl149">
    <w:name w:val="xl149"/>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50">
    <w:name w:val="xl150"/>
    <w:basedOn w:val="Normal"/>
    <w:rsid w:val="00396C3B"/>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1">
    <w:name w:val="xl151"/>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2">
    <w:name w:val="xl152"/>
    <w:basedOn w:val="Normal"/>
    <w:rsid w:val="00396C3B"/>
    <w:pPr>
      <w:pBdr>
        <w:top w:val="single" w:sz="8" w:space="0" w:color="CCCCCC"/>
        <w:left w:val="single" w:sz="8" w:space="0" w:color="CCCCCC"/>
        <w:bottom w:val="single" w:sz="8" w:space="0" w:color="CCCCCC"/>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53">
    <w:name w:val="xl153"/>
    <w:basedOn w:val="Normal"/>
    <w:rsid w:val="00396C3B"/>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4">
    <w:name w:val="xl154"/>
    <w:basedOn w:val="Normal"/>
    <w:rsid w:val="00396C3B"/>
    <w:pPr>
      <w:pBdr>
        <w:left w:val="single" w:sz="8" w:space="0" w:color="CCCCCC"/>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55">
    <w:name w:val="xl155"/>
    <w:basedOn w:val="Normal"/>
    <w:rsid w:val="00396C3B"/>
    <w:pPr>
      <w:pBdr>
        <w:bottom w:val="single" w:sz="8" w:space="0" w:color="CCCCCC"/>
        <w:right w:val="single" w:sz="8" w:space="0" w:color="CCCCCC"/>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6">
    <w:name w:val="xl156"/>
    <w:basedOn w:val="Normal"/>
    <w:rsid w:val="00396C3B"/>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57">
    <w:name w:val="xl157"/>
    <w:basedOn w:val="Normal"/>
    <w:rsid w:val="00396C3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58">
    <w:name w:val="xl158"/>
    <w:basedOn w:val="Normal"/>
    <w:rsid w:val="00396C3B"/>
    <w:pPr>
      <w:pBdr>
        <w:left w:val="single" w:sz="4" w:space="0" w:color="auto"/>
        <w:bottom w:val="single" w:sz="4" w:space="0" w:color="auto"/>
      </w:pBdr>
      <w:shd w:val="clear" w:color="000000" w:fill="F8F9FA"/>
      <w:spacing w:before="100" w:beforeAutospacing="1" w:after="100" w:afterAutospacing="1" w:line="240" w:lineRule="auto"/>
      <w:textAlignment w:val="top"/>
    </w:pPr>
    <w:rPr>
      <w:rFonts w:ascii="Roboto" w:eastAsia="Times New Roman" w:hAnsi="Roboto" w:cs="Times New Roman"/>
      <w:color w:val="434343"/>
      <w:kern w:val="0"/>
      <w:sz w:val="20"/>
      <w:szCs w:val="20"/>
      <w:lang w:eastAsia="pt-BR"/>
      <w14:ligatures w14:val="none"/>
    </w:rPr>
  </w:style>
  <w:style w:type="paragraph" w:customStyle="1" w:styleId="xl159">
    <w:name w:val="xl159"/>
    <w:basedOn w:val="Normal"/>
    <w:rsid w:val="00396C3B"/>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pt-BR"/>
      <w14:ligatures w14:val="none"/>
    </w:rPr>
  </w:style>
  <w:style w:type="paragraph" w:customStyle="1" w:styleId="xl160">
    <w:name w:val="xl160"/>
    <w:basedOn w:val="Normal"/>
    <w:rsid w:val="00396C3B"/>
    <w:pPr>
      <w:pBdr>
        <w:bottom w:val="single" w:sz="4" w:space="0" w:color="auto"/>
        <w:right w:val="single" w:sz="8" w:space="0" w:color="CCCCCC"/>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61">
    <w:name w:val="xl161"/>
    <w:basedOn w:val="Normal"/>
    <w:rsid w:val="00396C3B"/>
    <w:pPr>
      <w:pBdr>
        <w:top w:val="single" w:sz="8" w:space="0" w:color="CCCCCC"/>
        <w:left w:val="single" w:sz="8" w:space="0" w:color="CCCCCC"/>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62">
    <w:name w:val="xl162"/>
    <w:basedOn w:val="Normal"/>
    <w:rsid w:val="00396C3B"/>
    <w:pPr>
      <w:pBdr>
        <w:top w:val="single" w:sz="8" w:space="0" w:color="CCCCCC"/>
        <w:left w:val="single" w:sz="8" w:space="0" w:color="CCCCCC"/>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63">
    <w:name w:val="xl163"/>
    <w:basedOn w:val="Normal"/>
    <w:rsid w:val="00396C3B"/>
    <w:pPr>
      <w:pBdr>
        <w:top w:val="single" w:sz="4" w:space="0" w:color="auto"/>
        <w:lef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64">
    <w:name w:val="xl164"/>
    <w:basedOn w:val="Normal"/>
    <w:rsid w:val="00396C3B"/>
    <w:pPr>
      <w:pBdr>
        <w:top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65">
    <w:name w:val="xl165"/>
    <w:basedOn w:val="Normal"/>
    <w:rsid w:val="00396C3B"/>
    <w:pPr>
      <w:pBdr>
        <w:top w:val="single" w:sz="4" w:space="0" w:color="auto"/>
        <w:left w:val="single" w:sz="4" w:space="0" w:color="auto"/>
        <w:bottom w:val="single" w:sz="4" w:space="0" w:color="auto"/>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character" w:customStyle="1" w:styleId="fontstyle01">
    <w:name w:val="fontstyle01"/>
    <w:basedOn w:val="Fontepargpadro"/>
    <w:rsid w:val="00F04A6D"/>
    <w:rPr>
      <w:rFonts w:ascii="TimesNewRomanPSMT" w:hAnsi="TimesNewRomanPSMT" w:hint="default"/>
      <w:b w:val="0"/>
      <w:bCs w:val="0"/>
      <w:i w:val="0"/>
      <w:iCs w:val="0"/>
      <w:color w:val="FF0000"/>
      <w:sz w:val="22"/>
      <w:szCs w:val="22"/>
    </w:rPr>
  </w:style>
  <w:style w:type="character" w:customStyle="1" w:styleId="fontstyle21">
    <w:name w:val="fontstyle21"/>
    <w:basedOn w:val="Fontepargpadro"/>
    <w:rsid w:val="00F04A6D"/>
    <w:rPr>
      <w:rFonts w:ascii="TimesNewRomanPS-BoldMT" w:hAnsi="TimesNewRomanPS-BoldMT" w:hint="default"/>
      <w:b/>
      <w:bCs/>
      <w:i w:val="0"/>
      <w:iCs w:val="0"/>
      <w:color w:val="000000"/>
      <w:sz w:val="24"/>
      <w:szCs w:val="24"/>
    </w:rPr>
  </w:style>
  <w:style w:type="character" w:customStyle="1" w:styleId="fontstyle11">
    <w:name w:val="fontstyle11"/>
    <w:basedOn w:val="Fontepargpadro"/>
    <w:rsid w:val="008F0A3C"/>
    <w:rPr>
      <w:rFonts w:ascii="TimesNewRomanPSMT" w:hAnsi="TimesNewRomanPSMT" w:hint="default"/>
      <w:b w:val="0"/>
      <w:bCs w:val="0"/>
      <w:i w:val="0"/>
      <w:iCs w:val="0"/>
      <w:color w:val="000000"/>
      <w:sz w:val="24"/>
      <w:szCs w:val="24"/>
    </w:rPr>
  </w:style>
  <w:style w:type="character" w:customStyle="1" w:styleId="fontstyle31">
    <w:name w:val="fontstyle31"/>
    <w:basedOn w:val="Fontepargpadro"/>
    <w:rsid w:val="008F0A3C"/>
    <w:rPr>
      <w:rFonts w:ascii="TimesNewRomanPS-ItalicMT" w:hAnsi="TimesNewRomanPS-ItalicMT" w:hint="default"/>
      <w:b w:val="0"/>
      <w:bCs w:val="0"/>
      <w:i/>
      <w:iCs/>
      <w:color w:val="000000"/>
      <w:sz w:val="24"/>
      <w:szCs w:val="24"/>
    </w:rPr>
  </w:style>
  <w:style w:type="paragraph" w:styleId="Textodebalo">
    <w:name w:val="Balloon Text"/>
    <w:basedOn w:val="Normal"/>
    <w:link w:val="TextodebaloChar"/>
    <w:uiPriority w:val="99"/>
    <w:semiHidden/>
    <w:unhideWhenUsed/>
    <w:rsid w:val="00C465E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465E8"/>
    <w:rPr>
      <w:rFonts w:ascii="Tahoma" w:hAnsi="Tahoma" w:cs="Tahoma"/>
      <w:sz w:val="16"/>
      <w:szCs w:val="16"/>
    </w:rPr>
  </w:style>
  <w:style w:type="paragraph" w:styleId="Cabealho">
    <w:name w:val="header"/>
    <w:basedOn w:val="Normal"/>
    <w:link w:val="CabealhoChar"/>
    <w:uiPriority w:val="99"/>
    <w:unhideWhenUsed/>
    <w:rsid w:val="00F940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94095"/>
  </w:style>
  <w:style w:type="paragraph" w:styleId="Rodap">
    <w:name w:val="footer"/>
    <w:basedOn w:val="Normal"/>
    <w:link w:val="RodapChar"/>
    <w:uiPriority w:val="99"/>
    <w:unhideWhenUsed/>
    <w:rsid w:val="00F94095"/>
    <w:pPr>
      <w:tabs>
        <w:tab w:val="center" w:pos="4252"/>
        <w:tab w:val="right" w:pos="8504"/>
      </w:tabs>
      <w:spacing w:after="0" w:line="240" w:lineRule="auto"/>
    </w:pPr>
  </w:style>
  <w:style w:type="character" w:customStyle="1" w:styleId="RodapChar">
    <w:name w:val="Rodapé Char"/>
    <w:basedOn w:val="Fontepargpadro"/>
    <w:link w:val="Rodap"/>
    <w:uiPriority w:val="99"/>
    <w:rsid w:val="00F940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D7E"/>
  </w:style>
  <w:style w:type="paragraph" w:styleId="Ttulo1">
    <w:name w:val="heading 1"/>
    <w:basedOn w:val="Normal"/>
    <w:next w:val="Normal"/>
    <w:link w:val="Ttulo1Char"/>
    <w:uiPriority w:val="9"/>
    <w:qFormat/>
    <w:rsid w:val="00396C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96C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96C3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96C3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96C3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96C3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96C3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96C3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96C3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96C3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96C3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96C3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96C3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96C3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96C3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96C3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96C3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96C3B"/>
    <w:rPr>
      <w:rFonts w:eastAsiaTheme="majorEastAsia" w:cstheme="majorBidi"/>
      <w:color w:val="272727" w:themeColor="text1" w:themeTint="D8"/>
    </w:rPr>
  </w:style>
  <w:style w:type="paragraph" w:styleId="Ttulo">
    <w:name w:val="Title"/>
    <w:basedOn w:val="Normal"/>
    <w:next w:val="Normal"/>
    <w:link w:val="TtuloChar"/>
    <w:uiPriority w:val="10"/>
    <w:qFormat/>
    <w:rsid w:val="00396C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96C3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96C3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96C3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96C3B"/>
    <w:pPr>
      <w:spacing w:before="160"/>
      <w:jc w:val="center"/>
    </w:pPr>
    <w:rPr>
      <w:i/>
      <w:iCs/>
      <w:color w:val="404040" w:themeColor="text1" w:themeTint="BF"/>
    </w:rPr>
  </w:style>
  <w:style w:type="character" w:customStyle="1" w:styleId="CitaoChar">
    <w:name w:val="Citação Char"/>
    <w:basedOn w:val="Fontepargpadro"/>
    <w:link w:val="Citao"/>
    <w:uiPriority w:val="29"/>
    <w:rsid w:val="00396C3B"/>
    <w:rPr>
      <w:i/>
      <w:iCs/>
      <w:color w:val="404040" w:themeColor="text1" w:themeTint="BF"/>
    </w:rPr>
  </w:style>
  <w:style w:type="paragraph" w:styleId="PargrafodaLista">
    <w:name w:val="List Paragraph"/>
    <w:basedOn w:val="Normal"/>
    <w:uiPriority w:val="34"/>
    <w:qFormat/>
    <w:rsid w:val="00396C3B"/>
    <w:pPr>
      <w:ind w:left="720"/>
      <w:contextualSpacing/>
    </w:pPr>
  </w:style>
  <w:style w:type="character" w:styleId="nfaseIntensa">
    <w:name w:val="Intense Emphasis"/>
    <w:basedOn w:val="Fontepargpadro"/>
    <w:uiPriority w:val="21"/>
    <w:qFormat/>
    <w:rsid w:val="00396C3B"/>
    <w:rPr>
      <w:i/>
      <w:iCs/>
      <w:color w:val="0F4761" w:themeColor="accent1" w:themeShade="BF"/>
    </w:rPr>
  </w:style>
  <w:style w:type="paragraph" w:styleId="CitaoIntensa">
    <w:name w:val="Intense Quote"/>
    <w:basedOn w:val="Normal"/>
    <w:next w:val="Normal"/>
    <w:link w:val="CitaoIntensaChar"/>
    <w:uiPriority w:val="30"/>
    <w:qFormat/>
    <w:rsid w:val="00396C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96C3B"/>
    <w:rPr>
      <w:i/>
      <w:iCs/>
      <w:color w:val="0F4761" w:themeColor="accent1" w:themeShade="BF"/>
    </w:rPr>
  </w:style>
  <w:style w:type="character" w:styleId="RefernciaIntensa">
    <w:name w:val="Intense Reference"/>
    <w:basedOn w:val="Fontepargpadro"/>
    <w:uiPriority w:val="32"/>
    <w:qFormat/>
    <w:rsid w:val="00396C3B"/>
    <w:rPr>
      <w:b/>
      <w:bCs/>
      <w:smallCaps/>
      <w:color w:val="0F4761" w:themeColor="accent1" w:themeShade="BF"/>
      <w:spacing w:val="5"/>
    </w:rPr>
  </w:style>
  <w:style w:type="character" w:styleId="Hyperlink">
    <w:name w:val="Hyperlink"/>
    <w:basedOn w:val="Fontepargpadro"/>
    <w:uiPriority w:val="99"/>
    <w:semiHidden/>
    <w:unhideWhenUsed/>
    <w:rsid w:val="00396C3B"/>
    <w:rPr>
      <w:color w:val="467886"/>
      <w:u w:val="single"/>
    </w:rPr>
  </w:style>
  <w:style w:type="character" w:styleId="HiperlinkVisitado">
    <w:name w:val="FollowedHyperlink"/>
    <w:basedOn w:val="Fontepargpadro"/>
    <w:uiPriority w:val="99"/>
    <w:semiHidden/>
    <w:unhideWhenUsed/>
    <w:rsid w:val="00396C3B"/>
    <w:rPr>
      <w:color w:val="96607D"/>
      <w:u w:val="single"/>
    </w:rPr>
  </w:style>
  <w:style w:type="paragraph" w:customStyle="1" w:styleId="msonormal0">
    <w:name w:val="msonormal"/>
    <w:basedOn w:val="Normal"/>
    <w:rsid w:val="00396C3B"/>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font5">
    <w:name w:val="font5"/>
    <w:basedOn w:val="Normal"/>
    <w:rsid w:val="00396C3B"/>
    <w:pPr>
      <w:spacing w:before="100" w:beforeAutospacing="1" w:after="100" w:afterAutospacing="1" w:line="240" w:lineRule="auto"/>
    </w:pPr>
    <w:rPr>
      <w:rFonts w:ascii="Roboto" w:eastAsia="Times New Roman" w:hAnsi="Roboto" w:cs="Times New Roman"/>
      <w:color w:val="434343"/>
      <w:kern w:val="0"/>
      <w:sz w:val="20"/>
      <w:szCs w:val="20"/>
      <w:lang w:eastAsia="pt-BR"/>
      <w14:ligatures w14:val="none"/>
    </w:rPr>
  </w:style>
  <w:style w:type="paragraph" w:customStyle="1" w:styleId="font6">
    <w:name w:val="font6"/>
    <w:basedOn w:val="Normal"/>
    <w:rsid w:val="00396C3B"/>
    <w:pPr>
      <w:spacing w:before="100" w:beforeAutospacing="1" w:after="100" w:afterAutospacing="1" w:line="240" w:lineRule="auto"/>
    </w:pPr>
    <w:rPr>
      <w:rFonts w:ascii="Roboto" w:eastAsia="Times New Roman" w:hAnsi="Roboto" w:cs="Times New Roman"/>
      <w:b/>
      <w:bCs/>
      <w:color w:val="434343"/>
      <w:kern w:val="0"/>
      <w:sz w:val="20"/>
      <w:szCs w:val="20"/>
      <w:lang w:eastAsia="pt-BR"/>
      <w14:ligatures w14:val="none"/>
    </w:rPr>
  </w:style>
  <w:style w:type="paragraph" w:customStyle="1" w:styleId="font7">
    <w:name w:val="font7"/>
    <w:basedOn w:val="Normal"/>
    <w:rsid w:val="00396C3B"/>
    <w:pPr>
      <w:spacing w:before="100" w:beforeAutospacing="1" w:after="100" w:afterAutospacing="1" w:line="240" w:lineRule="auto"/>
    </w:pPr>
    <w:rPr>
      <w:rFonts w:ascii="Roboto" w:eastAsia="Times New Roman" w:hAnsi="Roboto" w:cs="Times New Roman"/>
      <w:color w:val="C00000"/>
      <w:kern w:val="0"/>
      <w:sz w:val="20"/>
      <w:szCs w:val="20"/>
      <w:lang w:eastAsia="pt-BR"/>
      <w14:ligatures w14:val="none"/>
    </w:rPr>
  </w:style>
  <w:style w:type="paragraph" w:customStyle="1" w:styleId="xl65">
    <w:name w:val="xl65"/>
    <w:basedOn w:val="Normal"/>
    <w:rsid w:val="00396C3B"/>
    <w:pPr>
      <w:pBdr>
        <w:top w:val="single" w:sz="8" w:space="0" w:color="442F65"/>
        <w:left w:val="single" w:sz="8" w:space="0" w:color="CCCCCC"/>
        <w:bottom w:val="single" w:sz="8" w:space="0" w:color="442F65"/>
        <w:right w:val="single" w:sz="8" w:space="0" w:color="5B3F86"/>
      </w:pBdr>
      <w:shd w:val="clear" w:color="000000" w:fill="5B3F86"/>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66">
    <w:name w:val="xl66"/>
    <w:basedOn w:val="Normal"/>
    <w:rsid w:val="00396C3B"/>
    <w:pPr>
      <w:pBdr>
        <w:top w:val="single" w:sz="8" w:space="0" w:color="E8EAED"/>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67">
    <w:name w:val="xl67"/>
    <w:basedOn w:val="Normal"/>
    <w:rsid w:val="00396C3B"/>
    <w:pPr>
      <w:pBdr>
        <w:top w:val="single" w:sz="8" w:space="0" w:color="CCCCCC"/>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68">
    <w:name w:val="xl68"/>
    <w:basedOn w:val="Normal"/>
    <w:rsid w:val="00396C3B"/>
    <w:pPr>
      <w:pBdr>
        <w:top w:val="single" w:sz="8" w:space="0" w:color="CCCCCC"/>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69">
    <w:name w:val="xl69"/>
    <w:basedOn w:val="Normal"/>
    <w:rsid w:val="00396C3B"/>
    <w:pPr>
      <w:pBdr>
        <w:top w:val="single" w:sz="8" w:space="0" w:color="CCCCCC"/>
        <w:left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70">
    <w:name w:val="xl70"/>
    <w:basedOn w:val="Normal"/>
    <w:rsid w:val="00396C3B"/>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71">
    <w:name w:val="xl71"/>
    <w:basedOn w:val="Normal"/>
    <w:rsid w:val="00396C3B"/>
    <w:pPr>
      <w:pBdr>
        <w:top w:val="single" w:sz="8" w:space="0" w:color="CCCCCC"/>
        <w:left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72">
    <w:name w:val="xl72"/>
    <w:basedOn w:val="Normal"/>
    <w:rsid w:val="00396C3B"/>
    <w:pPr>
      <w:pBdr>
        <w:top w:val="single" w:sz="8" w:space="0" w:color="CCCCCC"/>
        <w:left w:val="single" w:sz="8" w:space="0" w:color="CCCCCC"/>
        <w:bottom w:val="single" w:sz="8" w:space="0" w:color="F8F9FA"/>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73">
    <w:name w:val="xl73"/>
    <w:basedOn w:val="Normal"/>
    <w:rsid w:val="00396C3B"/>
    <w:pPr>
      <w:pBdr>
        <w:top w:val="single" w:sz="8" w:space="0" w:color="CCCCCC"/>
        <w:left w:val="single" w:sz="8" w:space="0" w:color="CCCCCC"/>
        <w:bottom w:val="single" w:sz="8" w:space="0" w:color="F8F9FA"/>
        <w:right w:val="single" w:sz="8" w:space="0" w:color="442F65"/>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74">
    <w:name w:val="xl74"/>
    <w:basedOn w:val="Normal"/>
    <w:rsid w:val="00396C3B"/>
    <w:pPr>
      <w:pBdr>
        <w:top w:val="single" w:sz="8" w:space="0" w:color="CCCCCC"/>
        <w:left w:val="single" w:sz="8" w:space="0" w:color="CCCCCC"/>
        <w:bottom w:val="single" w:sz="8" w:space="0" w:color="442F65"/>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75">
    <w:name w:val="xl75"/>
    <w:basedOn w:val="Normal"/>
    <w:rsid w:val="00396C3B"/>
    <w:pPr>
      <w:pBdr>
        <w:top w:val="single" w:sz="8" w:space="0" w:color="CCCCCC"/>
        <w:bottom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6">
    <w:name w:val="xl76"/>
    <w:basedOn w:val="Normal"/>
    <w:rsid w:val="00396C3B"/>
    <w:pPr>
      <w:pBdr>
        <w:top w:val="single" w:sz="8" w:space="0" w:color="442F65"/>
        <w:bottom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7">
    <w:name w:val="xl77"/>
    <w:basedOn w:val="Normal"/>
    <w:rsid w:val="00396C3B"/>
    <w:pPr>
      <w:pBdr>
        <w:top w:val="single" w:sz="8" w:space="0" w:color="442F65"/>
        <w:bottom w:val="single" w:sz="8" w:space="0" w:color="CCCCCC"/>
        <w:right w:val="single" w:sz="8" w:space="0" w:color="442F65"/>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8">
    <w:name w:val="xl78"/>
    <w:basedOn w:val="Normal"/>
    <w:rsid w:val="00396C3B"/>
    <w:pPr>
      <w:pBdr>
        <w:top w:val="single" w:sz="8" w:space="0" w:color="CCCCCC"/>
        <w:bottom w:val="single" w:sz="8" w:space="0" w:color="CCCCCC"/>
        <w:right w:val="single" w:sz="8" w:space="0" w:color="442F65"/>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79">
    <w:name w:val="xl79"/>
    <w:basedOn w:val="Normal"/>
    <w:rsid w:val="00396C3B"/>
    <w:pPr>
      <w:pBdr>
        <w:top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0">
    <w:name w:val="xl80"/>
    <w:basedOn w:val="Normal"/>
    <w:rsid w:val="00396C3B"/>
    <w:pPr>
      <w:pBdr>
        <w:top w:val="single" w:sz="8" w:space="0" w:color="CCCCCC"/>
        <w:bottom w:val="single" w:sz="8" w:space="0" w:color="CCCCCC"/>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1">
    <w:name w:val="xl81"/>
    <w:basedOn w:val="Normal"/>
    <w:rsid w:val="00396C3B"/>
    <w:pPr>
      <w:pBdr>
        <w:top w:val="single" w:sz="8" w:space="0" w:color="CCCCCC"/>
        <w:left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2">
    <w:name w:val="xl82"/>
    <w:basedOn w:val="Normal"/>
    <w:rsid w:val="00396C3B"/>
    <w:pPr>
      <w:pBdr>
        <w:top w:val="single" w:sz="8" w:space="0" w:color="CCCCCC"/>
        <w:left w:val="single" w:sz="8" w:space="0" w:color="CCCCCC"/>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3">
    <w:name w:val="xl83"/>
    <w:basedOn w:val="Normal"/>
    <w:rsid w:val="00396C3B"/>
    <w:pPr>
      <w:pBdr>
        <w:top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4">
    <w:name w:val="xl84"/>
    <w:basedOn w:val="Normal"/>
    <w:rsid w:val="00396C3B"/>
    <w:pPr>
      <w:pBdr>
        <w:bottom w:val="single" w:sz="8" w:space="0" w:color="CCCCCC"/>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5">
    <w:name w:val="xl85"/>
    <w:basedOn w:val="Normal"/>
    <w:rsid w:val="00396C3B"/>
    <w:pPr>
      <w:pBdr>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86">
    <w:name w:val="xl86"/>
    <w:basedOn w:val="Normal"/>
    <w:rsid w:val="00396C3B"/>
    <w:pPr>
      <w:pBdr>
        <w:top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87">
    <w:name w:val="xl87"/>
    <w:basedOn w:val="Normal"/>
    <w:rsid w:val="00396C3B"/>
    <w:pPr>
      <w:pBdr>
        <w:top w:val="single" w:sz="8" w:space="0" w:color="CCCCCC"/>
        <w:left w:val="single" w:sz="8" w:space="0" w:color="CCCCCC"/>
        <w:bottom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88">
    <w:name w:val="xl88"/>
    <w:basedOn w:val="Normal"/>
    <w:rsid w:val="00396C3B"/>
    <w:pPr>
      <w:pBdr>
        <w:top w:val="single" w:sz="8" w:space="0" w:color="CCCCCC"/>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89">
    <w:name w:val="xl89"/>
    <w:basedOn w:val="Normal"/>
    <w:rsid w:val="00396C3B"/>
    <w:pPr>
      <w:pBdr>
        <w:top w:val="single" w:sz="8" w:space="0" w:color="CCCCCC"/>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0">
    <w:name w:val="xl90"/>
    <w:basedOn w:val="Normal"/>
    <w:rsid w:val="00396C3B"/>
    <w:pPr>
      <w:pBdr>
        <w:top w:val="single" w:sz="8" w:space="0" w:color="442F65"/>
        <w:left w:val="single" w:sz="8" w:space="0" w:color="CCCCCC"/>
        <w:right w:val="single" w:sz="8" w:space="0" w:color="5B3F86"/>
      </w:pBdr>
      <w:shd w:val="clear" w:color="000000" w:fill="5B3F86"/>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91">
    <w:name w:val="xl91"/>
    <w:basedOn w:val="Normal"/>
    <w:rsid w:val="00396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2">
    <w:name w:val="xl92"/>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93">
    <w:name w:val="xl93"/>
    <w:basedOn w:val="Normal"/>
    <w:rsid w:val="00396C3B"/>
    <w:pPr>
      <w:pBdr>
        <w:top w:val="single" w:sz="4" w:space="0" w:color="auto"/>
        <w:left w:val="single" w:sz="4" w:space="0" w:color="auto"/>
        <w:bottom w:val="single" w:sz="4" w:space="0" w:color="auto"/>
        <w:right w:val="single" w:sz="4" w:space="0" w:color="auto"/>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4">
    <w:name w:val="xl94"/>
    <w:basedOn w:val="Normal"/>
    <w:rsid w:val="00396C3B"/>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95">
    <w:name w:val="xl95"/>
    <w:basedOn w:val="Normal"/>
    <w:rsid w:val="00396C3B"/>
    <w:pPr>
      <w:pBdr>
        <w:top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96">
    <w:name w:val="xl96"/>
    <w:basedOn w:val="Normal"/>
    <w:rsid w:val="00396C3B"/>
    <w:pPr>
      <w:pBdr>
        <w:top w:val="single" w:sz="4" w:space="0" w:color="auto"/>
        <w:left w:val="single" w:sz="4" w:space="0" w:color="auto"/>
        <w:right w:val="single" w:sz="4" w:space="0" w:color="auto"/>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7">
    <w:name w:val="xl97"/>
    <w:basedOn w:val="Normal"/>
    <w:rsid w:val="00396C3B"/>
    <w:pPr>
      <w:pBdr>
        <w:left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98">
    <w:name w:val="xl98"/>
    <w:basedOn w:val="Normal"/>
    <w:rsid w:val="00396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99">
    <w:name w:val="xl99"/>
    <w:basedOn w:val="Normal"/>
    <w:rsid w:val="00396C3B"/>
    <w:pPr>
      <w:pBdr>
        <w:top w:val="single" w:sz="8" w:space="0" w:color="F8F9FA"/>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00">
    <w:name w:val="xl100"/>
    <w:basedOn w:val="Normal"/>
    <w:rsid w:val="00396C3B"/>
    <w:pPr>
      <w:pBdr>
        <w:top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1">
    <w:name w:val="xl101"/>
    <w:basedOn w:val="Normal"/>
    <w:rsid w:val="00396C3B"/>
    <w:pPr>
      <w:pBdr>
        <w:top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2">
    <w:name w:val="xl102"/>
    <w:basedOn w:val="Normal"/>
    <w:rsid w:val="00396C3B"/>
    <w:pPr>
      <w:pBdr>
        <w:left w:val="single" w:sz="8" w:space="0" w:color="CCCCCC"/>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3">
    <w:name w:val="xl103"/>
    <w:basedOn w:val="Normal"/>
    <w:rsid w:val="00396C3B"/>
    <w:pPr>
      <w:pBdr>
        <w:bottom w:val="single" w:sz="8" w:space="0" w:color="CCCCCC"/>
        <w:right w:val="single" w:sz="8" w:space="0" w:color="CCCCCC"/>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04">
    <w:name w:val="xl104"/>
    <w:basedOn w:val="Normal"/>
    <w:rsid w:val="00396C3B"/>
    <w:pPr>
      <w:pBdr>
        <w:top w:val="single" w:sz="8" w:space="0" w:color="CCCCCC"/>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5">
    <w:name w:val="xl105"/>
    <w:basedOn w:val="Normal"/>
    <w:rsid w:val="00396C3B"/>
    <w:pPr>
      <w:pBdr>
        <w:left w:val="single" w:sz="8" w:space="0" w:color="CCCCCC"/>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6">
    <w:name w:val="xl106"/>
    <w:basedOn w:val="Normal"/>
    <w:rsid w:val="00396C3B"/>
    <w:pPr>
      <w:pBdr>
        <w:left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7">
    <w:name w:val="xl107"/>
    <w:basedOn w:val="Normal"/>
    <w:rsid w:val="00396C3B"/>
    <w:pP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8">
    <w:name w:val="xl108"/>
    <w:basedOn w:val="Normal"/>
    <w:rsid w:val="00396C3B"/>
    <w:pPr>
      <w:pBdr>
        <w:top w:val="single" w:sz="8" w:space="0" w:color="CCCCCC"/>
        <w:left w:val="single" w:sz="8" w:space="0" w:color="CCCCCC"/>
        <w:right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09">
    <w:name w:val="xl109"/>
    <w:basedOn w:val="Normal"/>
    <w:rsid w:val="00396C3B"/>
    <w:pPr>
      <w:pBdr>
        <w:top w:val="single" w:sz="8" w:space="0" w:color="CCCCCC"/>
        <w:left w:val="single" w:sz="8" w:space="0" w:color="CCCCCC"/>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0">
    <w:name w:val="xl110"/>
    <w:basedOn w:val="Normal"/>
    <w:rsid w:val="00396C3B"/>
    <w:pPr>
      <w:pBdr>
        <w:top w:val="single" w:sz="8" w:space="0" w:color="CCCCCC"/>
        <w:left w:val="single" w:sz="8" w:space="0" w:color="CCCCCC"/>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1">
    <w:name w:val="xl111"/>
    <w:basedOn w:val="Normal"/>
    <w:rsid w:val="00396C3B"/>
    <w:pPr>
      <w:pBdr>
        <w:left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2">
    <w:name w:val="xl112"/>
    <w:basedOn w:val="Normal"/>
    <w:rsid w:val="00396C3B"/>
    <w:pPr>
      <w:pBdr>
        <w:left w:val="single" w:sz="8" w:space="0" w:color="CCCCCC"/>
        <w:bottom w:val="single" w:sz="8" w:space="0" w:color="F8F9FA"/>
        <w:right w:val="single" w:sz="8" w:space="0" w:color="442F65"/>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3">
    <w:name w:val="xl113"/>
    <w:basedOn w:val="Normal"/>
    <w:rsid w:val="00396C3B"/>
    <w:pPr>
      <w:pBdr>
        <w:top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4">
    <w:name w:val="xl114"/>
    <w:basedOn w:val="Normal"/>
    <w:rsid w:val="00396C3B"/>
    <w:pPr>
      <w:pBdr>
        <w:left w:val="single" w:sz="8" w:space="0" w:color="CCCCCC"/>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5">
    <w:name w:val="xl115"/>
    <w:basedOn w:val="Normal"/>
    <w:rsid w:val="00396C3B"/>
    <w:pPr>
      <w:pBdr>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6">
    <w:name w:val="xl116"/>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17">
    <w:name w:val="xl117"/>
    <w:basedOn w:val="Normal"/>
    <w:rsid w:val="00396C3B"/>
    <w:pPr>
      <w:pBdr>
        <w:top w:val="single" w:sz="8" w:space="0" w:color="F8F9FA"/>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8">
    <w:name w:val="xl118"/>
    <w:basedOn w:val="Normal"/>
    <w:rsid w:val="00396C3B"/>
    <w:pPr>
      <w:pBdr>
        <w:top w:val="single" w:sz="8" w:space="0" w:color="F8F9FA"/>
        <w:left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19">
    <w:name w:val="xl119"/>
    <w:basedOn w:val="Normal"/>
    <w:rsid w:val="00396C3B"/>
    <w:pPr>
      <w:pBdr>
        <w:left w:val="single" w:sz="8" w:space="0" w:color="CCCCCC"/>
        <w:bottom w:val="single" w:sz="8" w:space="0" w:color="F8F9FA"/>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0">
    <w:name w:val="xl120"/>
    <w:basedOn w:val="Normal"/>
    <w:rsid w:val="00396C3B"/>
    <w:pPr>
      <w:pBdr>
        <w:left w:val="single" w:sz="8" w:space="0" w:color="CCCCCC"/>
        <w:bottom w:val="single" w:sz="8" w:space="0" w:color="F8F9FA"/>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1">
    <w:name w:val="xl121"/>
    <w:basedOn w:val="Normal"/>
    <w:rsid w:val="00396C3B"/>
    <w:pPr>
      <w:pBdr>
        <w:top w:val="single" w:sz="8" w:space="0" w:color="F8F9FA"/>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2">
    <w:name w:val="xl122"/>
    <w:basedOn w:val="Normal"/>
    <w:rsid w:val="00396C3B"/>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23">
    <w:name w:val="xl123"/>
    <w:basedOn w:val="Normal"/>
    <w:rsid w:val="00396C3B"/>
    <w:pPr>
      <w:pBdr>
        <w:bottom w:val="single" w:sz="8" w:space="0" w:color="F8F9FA"/>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4">
    <w:name w:val="xl124"/>
    <w:basedOn w:val="Normal"/>
    <w:rsid w:val="00396C3B"/>
    <w:pPr>
      <w:pBdr>
        <w:left w:val="single" w:sz="8" w:space="0" w:color="CCCCCC"/>
        <w:right w:val="single" w:sz="8" w:space="0" w:color="FFFFFF"/>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25">
    <w:name w:val="xl125"/>
    <w:basedOn w:val="Normal"/>
    <w:rsid w:val="00396C3B"/>
    <w:pPr>
      <w:pBdr>
        <w:top w:val="single" w:sz="8" w:space="0" w:color="CCCCCC"/>
        <w:left w:val="single" w:sz="8" w:space="0" w:color="CCCCCC"/>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6">
    <w:name w:val="xl126"/>
    <w:basedOn w:val="Normal"/>
    <w:rsid w:val="00396C3B"/>
    <w:pPr>
      <w:pBdr>
        <w:top w:val="single" w:sz="8" w:space="0" w:color="CCCCCC"/>
        <w:left w:val="single" w:sz="8" w:space="0" w:color="CCCCCC"/>
        <w:right w:val="single" w:sz="8" w:space="0" w:color="442F65"/>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7">
    <w:name w:val="xl127"/>
    <w:basedOn w:val="Normal"/>
    <w:rsid w:val="00396C3B"/>
    <w:pPr>
      <w:pBdr>
        <w:top w:val="single" w:sz="8" w:space="0" w:color="CCCCCC"/>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8">
    <w:name w:val="xl128"/>
    <w:basedOn w:val="Normal"/>
    <w:rsid w:val="00396C3B"/>
    <w:pPr>
      <w:pBdr>
        <w:top w:val="single" w:sz="8" w:space="0" w:color="CCCCCC"/>
        <w:bottom w:val="single" w:sz="8" w:space="0" w:color="F8F9FA"/>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29">
    <w:name w:val="xl129"/>
    <w:basedOn w:val="Normal"/>
    <w:rsid w:val="00396C3B"/>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30">
    <w:name w:val="xl130"/>
    <w:basedOn w:val="Normal"/>
    <w:rsid w:val="00396C3B"/>
    <w:pP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1">
    <w:name w:val="xl131"/>
    <w:basedOn w:val="Normal"/>
    <w:rsid w:val="00396C3B"/>
    <w:pPr>
      <w:pBdr>
        <w:left w:val="single" w:sz="8" w:space="0" w:color="CCCCCC"/>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2">
    <w:name w:val="xl132"/>
    <w:basedOn w:val="Normal"/>
    <w:rsid w:val="00396C3B"/>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33">
    <w:name w:val="xl133"/>
    <w:basedOn w:val="Normal"/>
    <w:rsid w:val="00396C3B"/>
    <w:pPr>
      <w:pBdr>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4">
    <w:name w:val="xl134"/>
    <w:basedOn w:val="Normal"/>
    <w:rsid w:val="00396C3B"/>
    <w:pPr>
      <w:pBdr>
        <w:left w:val="single" w:sz="8" w:space="0" w:color="CCCCCC"/>
        <w:bottom w:val="single" w:sz="8" w:space="0" w:color="F8F9FA"/>
        <w:right w:val="single" w:sz="8" w:space="0" w:color="FFFFFF"/>
      </w:pBdr>
      <w:shd w:val="clear" w:color="000000" w:fill="FFFFFF"/>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5">
    <w:name w:val="xl135"/>
    <w:basedOn w:val="Normal"/>
    <w:rsid w:val="00396C3B"/>
    <w:pPr>
      <w:pBdr>
        <w:left w:val="single" w:sz="8" w:space="0" w:color="CCCCCC"/>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36">
    <w:name w:val="xl136"/>
    <w:basedOn w:val="Normal"/>
    <w:rsid w:val="00396C3B"/>
    <w:pPr>
      <w:pBdr>
        <w:top w:val="single" w:sz="8" w:space="0" w:color="CCCCCC"/>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37">
    <w:name w:val="xl137"/>
    <w:basedOn w:val="Normal"/>
    <w:rsid w:val="00396C3B"/>
    <w:pP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38">
    <w:name w:val="xl138"/>
    <w:basedOn w:val="Normal"/>
    <w:rsid w:val="00396C3B"/>
    <w:pPr>
      <w:pBdr>
        <w:top w:val="single" w:sz="8" w:space="0" w:color="442F65"/>
        <w:left w:val="single" w:sz="8" w:space="0" w:color="CCCCCC"/>
        <w:right w:val="single" w:sz="8" w:space="0" w:color="5B3F86"/>
      </w:pBdr>
      <w:shd w:val="clear" w:color="000000" w:fill="5B3F86"/>
      <w:spacing w:before="100" w:beforeAutospacing="1" w:after="100" w:afterAutospacing="1" w:line="240" w:lineRule="auto"/>
      <w:jc w:val="center"/>
      <w:textAlignment w:val="center"/>
    </w:pPr>
    <w:rPr>
      <w:rFonts w:ascii="Roboto" w:eastAsia="Times New Roman" w:hAnsi="Roboto" w:cs="Times New Roman"/>
      <w:color w:val="FFFFFF"/>
      <w:kern w:val="0"/>
      <w:sz w:val="20"/>
      <w:szCs w:val="20"/>
      <w:lang w:eastAsia="pt-BR"/>
      <w14:ligatures w14:val="none"/>
    </w:rPr>
  </w:style>
  <w:style w:type="paragraph" w:customStyle="1" w:styleId="xl139">
    <w:name w:val="xl139"/>
    <w:basedOn w:val="Normal"/>
    <w:rsid w:val="00396C3B"/>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40">
    <w:name w:val="xl140"/>
    <w:basedOn w:val="Normal"/>
    <w:rsid w:val="00396C3B"/>
    <w:pPr>
      <w:pBdr>
        <w:top w:val="single" w:sz="8" w:space="0" w:color="442F65"/>
        <w:left w:val="single" w:sz="8" w:space="0" w:color="CCCCCC"/>
        <w:bottom w:val="single" w:sz="8" w:space="0" w:color="442F65"/>
        <w:right w:val="single" w:sz="8" w:space="0" w:color="5B3F86"/>
      </w:pBdr>
      <w:shd w:val="clear" w:color="000000" w:fill="FFFFFF"/>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141">
    <w:name w:val="xl141"/>
    <w:basedOn w:val="Normal"/>
    <w:rsid w:val="00396C3B"/>
    <w:pPr>
      <w:pBdr>
        <w:top w:val="single" w:sz="8" w:space="0" w:color="442F65"/>
        <w:left w:val="single" w:sz="8" w:space="0" w:color="CCCCCC"/>
        <w:bottom w:val="single" w:sz="8" w:space="0" w:color="442F65"/>
        <w:right w:val="single" w:sz="8" w:space="0" w:color="442F65"/>
      </w:pBdr>
      <w:shd w:val="clear" w:color="000000" w:fill="FFFFFF"/>
      <w:spacing w:before="100" w:beforeAutospacing="1" w:after="100" w:afterAutospacing="1" w:line="240" w:lineRule="auto"/>
      <w:textAlignment w:val="center"/>
    </w:pPr>
    <w:rPr>
      <w:rFonts w:ascii="Roboto" w:eastAsia="Times New Roman" w:hAnsi="Roboto" w:cs="Times New Roman"/>
      <w:color w:val="FFFFFF"/>
      <w:kern w:val="0"/>
      <w:sz w:val="20"/>
      <w:szCs w:val="20"/>
      <w:lang w:eastAsia="pt-BR"/>
      <w14:ligatures w14:val="none"/>
    </w:rPr>
  </w:style>
  <w:style w:type="paragraph" w:customStyle="1" w:styleId="xl142">
    <w:name w:val="xl142"/>
    <w:basedOn w:val="Normal"/>
    <w:rsid w:val="00396C3B"/>
    <w:pPr>
      <w:pBdr>
        <w:top w:val="single" w:sz="8" w:space="0" w:color="CCCCCC"/>
        <w:left w:val="single" w:sz="8" w:space="0" w:color="CCCCCC"/>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43">
    <w:name w:val="xl143"/>
    <w:basedOn w:val="Normal"/>
    <w:rsid w:val="00396C3B"/>
    <w:pPr>
      <w:pBdr>
        <w:top w:val="single" w:sz="8" w:space="0" w:color="CCCCCC"/>
        <w:bottom w:val="single" w:sz="8" w:space="0" w:color="442F65"/>
        <w:right w:val="single" w:sz="8" w:space="0" w:color="F8F9FA"/>
      </w:pBd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44">
    <w:name w:val="xl144"/>
    <w:basedOn w:val="Normal"/>
    <w:rsid w:val="00396C3B"/>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45">
    <w:name w:val="xl145"/>
    <w:basedOn w:val="Normal"/>
    <w:rsid w:val="00396C3B"/>
    <w:pPr>
      <w:pBdr>
        <w:bottom w:val="single" w:sz="8" w:space="0" w:color="F8F9FA"/>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46">
    <w:name w:val="xl146"/>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pt-BR"/>
      <w14:ligatures w14:val="none"/>
    </w:rPr>
  </w:style>
  <w:style w:type="paragraph" w:customStyle="1" w:styleId="xl147">
    <w:name w:val="xl147"/>
    <w:basedOn w:val="Normal"/>
    <w:rsid w:val="00396C3B"/>
    <w:pPr>
      <w:shd w:val="clear" w:color="000000" w:fill="F8F9FA"/>
      <w:spacing w:before="100" w:beforeAutospacing="1" w:after="100" w:afterAutospacing="1" w:line="240" w:lineRule="auto"/>
      <w:textAlignment w:val="center"/>
    </w:pPr>
    <w:rPr>
      <w:rFonts w:ascii="Arial" w:eastAsia="Times New Roman" w:hAnsi="Arial" w:cs="Arial"/>
      <w:kern w:val="0"/>
      <w:sz w:val="20"/>
      <w:szCs w:val="20"/>
      <w:lang w:eastAsia="pt-BR"/>
      <w14:ligatures w14:val="none"/>
    </w:rPr>
  </w:style>
  <w:style w:type="paragraph" w:customStyle="1" w:styleId="xl148">
    <w:name w:val="xl148"/>
    <w:basedOn w:val="Normal"/>
    <w:rsid w:val="00396C3B"/>
    <w:pPr>
      <w:pBdr>
        <w:bottom w:val="single" w:sz="8" w:space="0" w:color="CCCCCC"/>
      </w:pBdr>
      <w:spacing w:before="100" w:beforeAutospacing="1" w:after="100" w:afterAutospacing="1" w:line="240" w:lineRule="auto"/>
      <w:textAlignment w:val="top"/>
    </w:pPr>
    <w:rPr>
      <w:rFonts w:ascii="Times New Roman" w:eastAsia="Times New Roman" w:hAnsi="Times New Roman" w:cs="Times New Roman"/>
      <w:kern w:val="0"/>
      <w:sz w:val="24"/>
      <w:szCs w:val="24"/>
      <w:lang w:eastAsia="pt-BR"/>
      <w14:ligatures w14:val="none"/>
    </w:rPr>
  </w:style>
  <w:style w:type="paragraph" w:customStyle="1" w:styleId="xl149">
    <w:name w:val="xl149"/>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kern w:val="0"/>
      <w:sz w:val="20"/>
      <w:szCs w:val="20"/>
      <w:lang w:eastAsia="pt-BR"/>
      <w14:ligatures w14:val="none"/>
    </w:rPr>
  </w:style>
  <w:style w:type="paragraph" w:customStyle="1" w:styleId="xl150">
    <w:name w:val="xl150"/>
    <w:basedOn w:val="Normal"/>
    <w:rsid w:val="00396C3B"/>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1">
    <w:name w:val="xl151"/>
    <w:basedOn w:val="Normal"/>
    <w:rsid w:val="00396C3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2">
    <w:name w:val="xl152"/>
    <w:basedOn w:val="Normal"/>
    <w:rsid w:val="00396C3B"/>
    <w:pPr>
      <w:pBdr>
        <w:top w:val="single" w:sz="8" w:space="0" w:color="CCCCCC"/>
        <w:left w:val="single" w:sz="8" w:space="0" w:color="CCCCCC"/>
        <w:bottom w:val="single" w:sz="8" w:space="0" w:color="CCCCCC"/>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53">
    <w:name w:val="xl153"/>
    <w:basedOn w:val="Normal"/>
    <w:rsid w:val="00396C3B"/>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4">
    <w:name w:val="xl154"/>
    <w:basedOn w:val="Normal"/>
    <w:rsid w:val="00396C3B"/>
    <w:pPr>
      <w:pBdr>
        <w:left w:val="single" w:sz="8" w:space="0" w:color="CCCCCC"/>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55">
    <w:name w:val="xl155"/>
    <w:basedOn w:val="Normal"/>
    <w:rsid w:val="00396C3B"/>
    <w:pPr>
      <w:pBdr>
        <w:bottom w:val="single" w:sz="8" w:space="0" w:color="CCCCCC"/>
        <w:right w:val="single" w:sz="8" w:space="0" w:color="CCCCCC"/>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56">
    <w:name w:val="xl156"/>
    <w:basedOn w:val="Normal"/>
    <w:rsid w:val="00396C3B"/>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57">
    <w:name w:val="xl157"/>
    <w:basedOn w:val="Normal"/>
    <w:rsid w:val="00396C3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pt-BR"/>
      <w14:ligatures w14:val="none"/>
    </w:rPr>
  </w:style>
  <w:style w:type="paragraph" w:customStyle="1" w:styleId="xl158">
    <w:name w:val="xl158"/>
    <w:basedOn w:val="Normal"/>
    <w:rsid w:val="00396C3B"/>
    <w:pPr>
      <w:pBdr>
        <w:left w:val="single" w:sz="4" w:space="0" w:color="auto"/>
        <w:bottom w:val="single" w:sz="4" w:space="0" w:color="auto"/>
      </w:pBdr>
      <w:shd w:val="clear" w:color="000000" w:fill="F8F9FA"/>
      <w:spacing w:before="100" w:beforeAutospacing="1" w:after="100" w:afterAutospacing="1" w:line="240" w:lineRule="auto"/>
      <w:textAlignment w:val="top"/>
    </w:pPr>
    <w:rPr>
      <w:rFonts w:ascii="Roboto" w:eastAsia="Times New Roman" w:hAnsi="Roboto" w:cs="Times New Roman"/>
      <w:color w:val="434343"/>
      <w:kern w:val="0"/>
      <w:sz w:val="20"/>
      <w:szCs w:val="20"/>
      <w:lang w:eastAsia="pt-BR"/>
      <w14:ligatures w14:val="none"/>
    </w:rPr>
  </w:style>
  <w:style w:type="paragraph" w:customStyle="1" w:styleId="xl159">
    <w:name w:val="xl159"/>
    <w:basedOn w:val="Normal"/>
    <w:rsid w:val="00396C3B"/>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pt-BR"/>
      <w14:ligatures w14:val="none"/>
    </w:rPr>
  </w:style>
  <w:style w:type="paragraph" w:customStyle="1" w:styleId="xl160">
    <w:name w:val="xl160"/>
    <w:basedOn w:val="Normal"/>
    <w:rsid w:val="00396C3B"/>
    <w:pPr>
      <w:pBdr>
        <w:bottom w:val="single" w:sz="4" w:space="0" w:color="auto"/>
        <w:right w:val="single" w:sz="8" w:space="0" w:color="CCCCCC"/>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61">
    <w:name w:val="xl161"/>
    <w:basedOn w:val="Normal"/>
    <w:rsid w:val="00396C3B"/>
    <w:pPr>
      <w:pBdr>
        <w:top w:val="single" w:sz="8" w:space="0" w:color="CCCCCC"/>
        <w:left w:val="single" w:sz="8" w:space="0" w:color="CCCCCC"/>
        <w:bottom w:val="single" w:sz="8" w:space="0" w:color="CCCCCC"/>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62">
    <w:name w:val="xl162"/>
    <w:basedOn w:val="Normal"/>
    <w:rsid w:val="00396C3B"/>
    <w:pPr>
      <w:pBdr>
        <w:top w:val="single" w:sz="8" w:space="0" w:color="CCCCCC"/>
        <w:left w:val="single" w:sz="8" w:space="0" w:color="CCCCCC"/>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63">
    <w:name w:val="xl163"/>
    <w:basedOn w:val="Normal"/>
    <w:rsid w:val="00396C3B"/>
    <w:pPr>
      <w:pBdr>
        <w:top w:val="single" w:sz="4" w:space="0" w:color="auto"/>
        <w:left w:val="single" w:sz="4" w:space="0" w:color="auto"/>
      </w:pBdr>
      <w:shd w:val="clear" w:color="000000" w:fill="FFFFFF"/>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paragraph" w:customStyle="1" w:styleId="xl164">
    <w:name w:val="xl164"/>
    <w:basedOn w:val="Normal"/>
    <w:rsid w:val="00396C3B"/>
    <w:pPr>
      <w:pBdr>
        <w:top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165">
    <w:name w:val="xl165"/>
    <w:basedOn w:val="Normal"/>
    <w:rsid w:val="00396C3B"/>
    <w:pPr>
      <w:pBdr>
        <w:top w:val="single" w:sz="4" w:space="0" w:color="auto"/>
        <w:left w:val="single" w:sz="4" w:space="0" w:color="auto"/>
        <w:bottom w:val="single" w:sz="4" w:space="0" w:color="auto"/>
      </w:pBdr>
      <w:shd w:val="clear" w:color="000000" w:fill="F8F9FA"/>
      <w:spacing w:before="100" w:beforeAutospacing="1" w:after="100" w:afterAutospacing="1" w:line="240" w:lineRule="auto"/>
      <w:textAlignment w:val="center"/>
    </w:pPr>
    <w:rPr>
      <w:rFonts w:ascii="Roboto" w:eastAsia="Times New Roman" w:hAnsi="Roboto" w:cs="Times New Roman"/>
      <w:color w:val="434343"/>
      <w:kern w:val="0"/>
      <w:sz w:val="20"/>
      <w:szCs w:val="20"/>
      <w:lang w:eastAsia="pt-BR"/>
      <w14:ligatures w14:val="none"/>
    </w:rPr>
  </w:style>
  <w:style w:type="character" w:customStyle="1" w:styleId="fontstyle01">
    <w:name w:val="fontstyle01"/>
    <w:basedOn w:val="Fontepargpadro"/>
    <w:rsid w:val="00F04A6D"/>
    <w:rPr>
      <w:rFonts w:ascii="TimesNewRomanPSMT" w:hAnsi="TimesNewRomanPSMT" w:hint="default"/>
      <w:b w:val="0"/>
      <w:bCs w:val="0"/>
      <w:i w:val="0"/>
      <w:iCs w:val="0"/>
      <w:color w:val="FF0000"/>
      <w:sz w:val="22"/>
      <w:szCs w:val="22"/>
    </w:rPr>
  </w:style>
  <w:style w:type="character" w:customStyle="1" w:styleId="fontstyle21">
    <w:name w:val="fontstyle21"/>
    <w:basedOn w:val="Fontepargpadro"/>
    <w:rsid w:val="00F04A6D"/>
    <w:rPr>
      <w:rFonts w:ascii="TimesNewRomanPS-BoldMT" w:hAnsi="TimesNewRomanPS-BoldMT" w:hint="default"/>
      <w:b/>
      <w:bCs/>
      <w:i w:val="0"/>
      <w:iCs w:val="0"/>
      <w:color w:val="000000"/>
      <w:sz w:val="24"/>
      <w:szCs w:val="24"/>
    </w:rPr>
  </w:style>
  <w:style w:type="character" w:customStyle="1" w:styleId="fontstyle11">
    <w:name w:val="fontstyle11"/>
    <w:basedOn w:val="Fontepargpadro"/>
    <w:rsid w:val="008F0A3C"/>
    <w:rPr>
      <w:rFonts w:ascii="TimesNewRomanPSMT" w:hAnsi="TimesNewRomanPSMT" w:hint="default"/>
      <w:b w:val="0"/>
      <w:bCs w:val="0"/>
      <w:i w:val="0"/>
      <w:iCs w:val="0"/>
      <w:color w:val="000000"/>
      <w:sz w:val="24"/>
      <w:szCs w:val="24"/>
    </w:rPr>
  </w:style>
  <w:style w:type="character" w:customStyle="1" w:styleId="fontstyle31">
    <w:name w:val="fontstyle31"/>
    <w:basedOn w:val="Fontepargpadro"/>
    <w:rsid w:val="008F0A3C"/>
    <w:rPr>
      <w:rFonts w:ascii="TimesNewRomanPS-ItalicMT" w:hAnsi="TimesNewRomanPS-ItalicMT" w:hint="default"/>
      <w:b w:val="0"/>
      <w:bCs w:val="0"/>
      <w:i/>
      <w:iCs/>
      <w:color w:val="000000"/>
      <w:sz w:val="24"/>
      <w:szCs w:val="24"/>
    </w:rPr>
  </w:style>
  <w:style w:type="paragraph" w:styleId="Textodebalo">
    <w:name w:val="Balloon Text"/>
    <w:basedOn w:val="Normal"/>
    <w:link w:val="TextodebaloChar"/>
    <w:uiPriority w:val="99"/>
    <w:semiHidden/>
    <w:unhideWhenUsed/>
    <w:rsid w:val="00C465E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465E8"/>
    <w:rPr>
      <w:rFonts w:ascii="Tahoma" w:hAnsi="Tahoma" w:cs="Tahoma"/>
      <w:sz w:val="16"/>
      <w:szCs w:val="16"/>
    </w:rPr>
  </w:style>
  <w:style w:type="paragraph" w:styleId="Cabealho">
    <w:name w:val="header"/>
    <w:basedOn w:val="Normal"/>
    <w:link w:val="CabealhoChar"/>
    <w:uiPriority w:val="99"/>
    <w:unhideWhenUsed/>
    <w:rsid w:val="00F940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94095"/>
  </w:style>
  <w:style w:type="paragraph" w:styleId="Rodap">
    <w:name w:val="footer"/>
    <w:basedOn w:val="Normal"/>
    <w:link w:val="RodapChar"/>
    <w:uiPriority w:val="99"/>
    <w:unhideWhenUsed/>
    <w:rsid w:val="00F94095"/>
    <w:pPr>
      <w:tabs>
        <w:tab w:val="center" w:pos="4252"/>
        <w:tab w:val="right" w:pos="8504"/>
      </w:tabs>
      <w:spacing w:after="0" w:line="240" w:lineRule="auto"/>
    </w:pPr>
  </w:style>
  <w:style w:type="character" w:customStyle="1" w:styleId="RodapChar">
    <w:name w:val="Rodapé Char"/>
    <w:basedOn w:val="Fontepargpadro"/>
    <w:link w:val="Rodap"/>
    <w:uiPriority w:val="99"/>
    <w:rsid w:val="00F94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88879">
      <w:bodyDiv w:val="1"/>
      <w:marLeft w:val="0"/>
      <w:marRight w:val="0"/>
      <w:marTop w:val="0"/>
      <w:marBottom w:val="0"/>
      <w:divBdr>
        <w:top w:val="none" w:sz="0" w:space="0" w:color="auto"/>
        <w:left w:val="none" w:sz="0" w:space="0" w:color="auto"/>
        <w:bottom w:val="none" w:sz="0" w:space="0" w:color="auto"/>
        <w:right w:val="none" w:sz="0" w:space="0" w:color="auto"/>
      </w:divBdr>
    </w:div>
    <w:div w:id="101339741">
      <w:bodyDiv w:val="1"/>
      <w:marLeft w:val="0"/>
      <w:marRight w:val="0"/>
      <w:marTop w:val="0"/>
      <w:marBottom w:val="0"/>
      <w:divBdr>
        <w:top w:val="none" w:sz="0" w:space="0" w:color="auto"/>
        <w:left w:val="none" w:sz="0" w:space="0" w:color="auto"/>
        <w:bottom w:val="none" w:sz="0" w:space="0" w:color="auto"/>
        <w:right w:val="none" w:sz="0" w:space="0" w:color="auto"/>
      </w:divBdr>
    </w:div>
    <w:div w:id="310524202">
      <w:bodyDiv w:val="1"/>
      <w:marLeft w:val="0"/>
      <w:marRight w:val="0"/>
      <w:marTop w:val="0"/>
      <w:marBottom w:val="0"/>
      <w:divBdr>
        <w:top w:val="none" w:sz="0" w:space="0" w:color="auto"/>
        <w:left w:val="none" w:sz="0" w:space="0" w:color="auto"/>
        <w:bottom w:val="none" w:sz="0" w:space="0" w:color="auto"/>
        <w:right w:val="none" w:sz="0" w:space="0" w:color="auto"/>
      </w:divBdr>
    </w:div>
    <w:div w:id="523053980">
      <w:bodyDiv w:val="1"/>
      <w:marLeft w:val="0"/>
      <w:marRight w:val="0"/>
      <w:marTop w:val="0"/>
      <w:marBottom w:val="0"/>
      <w:divBdr>
        <w:top w:val="none" w:sz="0" w:space="0" w:color="auto"/>
        <w:left w:val="none" w:sz="0" w:space="0" w:color="auto"/>
        <w:bottom w:val="none" w:sz="0" w:space="0" w:color="auto"/>
        <w:right w:val="none" w:sz="0" w:space="0" w:color="auto"/>
      </w:divBdr>
    </w:div>
    <w:div w:id="571743444">
      <w:bodyDiv w:val="1"/>
      <w:marLeft w:val="0"/>
      <w:marRight w:val="0"/>
      <w:marTop w:val="0"/>
      <w:marBottom w:val="0"/>
      <w:divBdr>
        <w:top w:val="none" w:sz="0" w:space="0" w:color="auto"/>
        <w:left w:val="none" w:sz="0" w:space="0" w:color="auto"/>
        <w:bottom w:val="none" w:sz="0" w:space="0" w:color="auto"/>
        <w:right w:val="none" w:sz="0" w:space="0" w:color="auto"/>
      </w:divBdr>
    </w:div>
    <w:div w:id="865215322">
      <w:bodyDiv w:val="1"/>
      <w:marLeft w:val="0"/>
      <w:marRight w:val="0"/>
      <w:marTop w:val="0"/>
      <w:marBottom w:val="0"/>
      <w:divBdr>
        <w:top w:val="none" w:sz="0" w:space="0" w:color="auto"/>
        <w:left w:val="none" w:sz="0" w:space="0" w:color="auto"/>
        <w:bottom w:val="none" w:sz="0" w:space="0" w:color="auto"/>
        <w:right w:val="none" w:sz="0" w:space="0" w:color="auto"/>
      </w:divBdr>
    </w:div>
    <w:div w:id="1051227600">
      <w:bodyDiv w:val="1"/>
      <w:marLeft w:val="0"/>
      <w:marRight w:val="0"/>
      <w:marTop w:val="0"/>
      <w:marBottom w:val="0"/>
      <w:divBdr>
        <w:top w:val="none" w:sz="0" w:space="0" w:color="auto"/>
        <w:left w:val="none" w:sz="0" w:space="0" w:color="auto"/>
        <w:bottom w:val="none" w:sz="0" w:space="0" w:color="auto"/>
        <w:right w:val="none" w:sz="0" w:space="0" w:color="auto"/>
      </w:divBdr>
    </w:div>
    <w:div w:id="1317995108">
      <w:bodyDiv w:val="1"/>
      <w:marLeft w:val="0"/>
      <w:marRight w:val="0"/>
      <w:marTop w:val="0"/>
      <w:marBottom w:val="0"/>
      <w:divBdr>
        <w:top w:val="none" w:sz="0" w:space="0" w:color="auto"/>
        <w:left w:val="none" w:sz="0" w:space="0" w:color="auto"/>
        <w:bottom w:val="none" w:sz="0" w:space="0" w:color="auto"/>
        <w:right w:val="none" w:sz="0" w:space="0" w:color="auto"/>
      </w:divBdr>
    </w:div>
    <w:div w:id="1525098885">
      <w:bodyDiv w:val="1"/>
      <w:marLeft w:val="0"/>
      <w:marRight w:val="0"/>
      <w:marTop w:val="0"/>
      <w:marBottom w:val="0"/>
      <w:divBdr>
        <w:top w:val="none" w:sz="0" w:space="0" w:color="auto"/>
        <w:left w:val="none" w:sz="0" w:space="0" w:color="auto"/>
        <w:bottom w:val="none" w:sz="0" w:space="0" w:color="auto"/>
        <w:right w:val="none" w:sz="0" w:space="0" w:color="auto"/>
      </w:divBdr>
    </w:div>
    <w:div w:id="1652246709">
      <w:bodyDiv w:val="1"/>
      <w:marLeft w:val="0"/>
      <w:marRight w:val="0"/>
      <w:marTop w:val="0"/>
      <w:marBottom w:val="0"/>
      <w:divBdr>
        <w:top w:val="none" w:sz="0" w:space="0" w:color="auto"/>
        <w:left w:val="none" w:sz="0" w:space="0" w:color="auto"/>
        <w:bottom w:val="none" w:sz="0" w:space="0" w:color="auto"/>
        <w:right w:val="none" w:sz="0" w:space="0" w:color="auto"/>
      </w:divBdr>
    </w:div>
    <w:div w:id="191936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D8C7E3DC7BD3C4190E30F997F50C661" ma:contentTypeVersion="18" ma:contentTypeDescription="Crie um novo documento." ma:contentTypeScope="" ma:versionID="aacaff65c95a59a848f077977bd6e5da">
  <xsd:schema xmlns:xsd="http://www.w3.org/2001/XMLSchema" xmlns:xs="http://www.w3.org/2001/XMLSchema" xmlns:p="http://schemas.microsoft.com/office/2006/metadata/properties" xmlns:ns3="9f4a1cf4-9652-44ff-aa01-c69ac58ae4d1" xmlns:ns4="5ca7d23d-4c40-4fb7-b94b-0bc851221e8d" targetNamespace="http://schemas.microsoft.com/office/2006/metadata/properties" ma:root="true" ma:fieldsID="44874d85fb660b78553fafb38f9d0dde" ns3:_="" ns4:_="">
    <xsd:import namespace="9f4a1cf4-9652-44ff-aa01-c69ac58ae4d1"/>
    <xsd:import namespace="5ca7d23d-4c40-4fb7-b94b-0bc851221e8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a1cf4-9652-44ff-aa01-c69ac58ae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6" nillable="true" ma:displayName="Location" ma:descrip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a7d23d-4c40-4fb7-b94b-0bc851221e8d" elementFormDefault="qualified">
    <xsd:import namespace="http://schemas.microsoft.com/office/2006/documentManagement/types"/>
    <xsd:import namespace="http://schemas.microsoft.com/office/infopath/2007/PartnerControls"/>
    <xsd:element name="SharedWithUsers" ma:index="13"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hes de Compartilhado Com" ma:internalName="SharedWithDetails" ma:readOnly="true">
      <xsd:simpleType>
        <xsd:restriction base="dms:Note">
          <xsd:maxLength value="255"/>
        </xsd:restriction>
      </xsd:simpleType>
    </xsd:element>
    <xsd:element name="SharingHintHash" ma:index="15"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9f4a1cf4-9652-44ff-aa01-c69ac58ae4d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C3730F-83AE-4B61-83D7-68000711C9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a1cf4-9652-44ff-aa01-c69ac58ae4d1"/>
    <ds:schemaRef ds:uri="5ca7d23d-4c40-4fb7-b94b-0bc851221e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0419FC-109A-48ED-BE7C-3FCB7F5BB2FD}">
  <ds:schemaRefs>
    <ds:schemaRef ds:uri="http://purl.org/dc/elements/1.1/"/>
    <ds:schemaRef ds:uri="http://schemas.microsoft.com/office/2006/metadata/properties"/>
    <ds:schemaRef ds:uri="9f4a1cf4-9652-44ff-aa01-c69ac58ae4d1"/>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5ca7d23d-4c40-4fb7-b94b-0bc851221e8d"/>
    <ds:schemaRef ds:uri="http://www.w3.org/XML/1998/namespace"/>
  </ds:schemaRefs>
</ds:datastoreItem>
</file>

<file path=customXml/itemProps3.xml><?xml version="1.0" encoding="utf-8"?>
<ds:datastoreItem xmlns:ds="http://schemas.openxmlformats.org/officeDocument/2006/customXml" ds:itemID="{BC3DD62D-8B3F-437B-99A7-ECB8835F21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20</Pages>
  <Words>5691</Words>
  <Characters>30735</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 Carlos</dc:creator>
  <cp:lastModifiedBy>Comunicacao</cp:lastModifiedBy>
  <cp:revision>9</cp:revision>
  <cp:lastPrinted>2025-10-31T18:20:00Z</cp:lastPrinted>
  <dcterms:created xsi:type="dcterms:W3CDTF">2025-10-13T20:37:00Z</dcterms:created>
  <dcterms:modified xsi:type="dcterms:W3CDTF">2025-10-31T18:57:00Z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0x010100DD8C7E3DC7BD3C4190E30F997F50C661</vt:lpwstr>
  </property>
</Properties>
</file>